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2312" w:hAnsi="方正仿宋_GB2312" w:eastAsia="方正仿宋_GB2312" w:cs="方正仿宋_GB2312"/>
          <w:b/>
          <w:bCs/>
          <w:sz w:val="28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36"/>
          <w:lang w:val="en-US" w:eastAsia="zh-CN"/>
        </w:rPr>
        <w:t>附件1</w:t>
      </w:r>
    </w:p>
    <w:p>
      <w:pPr>
        <w:numPr>
          <w:ilvl w:val="0"/>
          <w:numId w:val="0"/>
        </w:numPr>
        <w:ind w:left="105" w:leftChars="0" w:firstLine="0" w:firstLineChars="0"/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kern w:val="2"/>
          <w:sz w:val="28"/>
          <w:szCs w:val="36"/>
          <w:lang w:val="en-US" w:eastAsia="zh-CN" w:bidi="ar-SA"/>
        </w:rPr>
        <w:t>一、</w:t>
      </w: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上饶市妇幼保健院儿保科游乐场平面效果图</w:t>
      </w:r>
    </w:p>
    <w:p>
      <w:pPr>
        <w:numPr>
          <w:numId w:val="0"/>
        </w:numPr>
        <w:ind w:left="105"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4310" cy="7475855"/>
            <wp:effectExtent l="0" t="0" r="2540" b="10795"/>
            <wp:docPr id="2" name="图片 2" descr="603363f3388b8488540c2e6a1b9f2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03363f3388b8488540c2e6a1b9f2b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75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numPr>
          <w:ilvl w:val="0"/>
          <w:numId w:val="0"/>
        </w:numPr>
        <w:ind w:left="105" w:leftChars="0" w:firstLine="0" w:firstLineChars="0"/>
        <w:rPr>
          <w:rFonts w:hint="eastAsia" w:ascii="黑体" w:hAnsi="黑体" w:eastAsia="黑体" w:cs="黑体"/>
          <w:kern w:val="2"/>
          <w:sz w:val="28"/>
          <w:szCs w:val="36"/>
          <w:lang w:val="en-US" w:eastAsia="zh-CN" w:bidi="ar-SA"/>
        </w:rPr>
      </w:pPr>
      <w:bookmarkStart w:id="0" w:name="_GoBack"/>
      <w:r>
        <w:rPr>
          <w:rFonts w:hint="eastAsia" w:ascii="黑体" w:hAnsi="黑体" w:eastAsia="黑体" w:cs="黑体"/>
          <w:kern w:val="2"/>
          <w:sz w:val="28"/>
          <w:szCs w:val="36"/>
          <w:lang w:val="en-US" w:eastAsia="zh-CN" w:bidi="ar-SA"/>
        </w:rPr>
        <w:t>二、上饶市妇幼保健院儿保科游乐场3D效果图</w:t>
      </w:r>
    </w:p>
    <w:bookmarkEnd w:id="0"/>
    <w:p>
      <w:pPr>
        <w:numPr>
          <w:numId w:val="0"/>
        </w:numPr>
        <w:ind w:left="105"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159375" cy="3437890"/>
            <wp:effectExtent l="0" t="0" r="3175" b="10160"/>
            <wp:docPr id="3" name="图片 3" descr="06ba876081376e7f9e2d5e41eeccd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6ba876081376e7f9e2d5e41eeccd9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59375" cy="3437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14F8980-D866-4646-9AA5-FF421BEEC59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FA9A085-55BC-45C6-BBBA-0C749B7808A5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911C42EE-B3D8-4748-8EA4-D80DB1539D3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jZmFhYjdiMGU3MmE2NmFjMjQ0ZmI0NzEwMzY1NTUifQ=="/>
  </w:docVars>
  <w:rsids>
    <w:rsidRoot w:val="00000000"/>
    <w:rsid w:val="26E10D0A"/>
    <w:rsid w:val="7A14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2024-04-19T03:26:02Z</dcterms:created>
  <dc:creator>Administrator</dc:creator>
  <cp:lastModifiedBy>阿彩彩彩</cp:lastModifiedBy>
  <dcterms:modified xsi:type="dcterms:W3CDTF">2024-04-19T03:28:01Z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5E48A68F1FF74C83AC3E0DFFF9C7FAA0_12</vt:lpwstr>
  </property>
</Properties>
</file>