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3CD" w:rsidRDefault="00B953CD">
      <w:pPr>
        <w:spacing w:line="480" w:lineRule="auto"/>
        <w:jc w:val="center"/>
        <w:rPr>
          <w:rFonts w:ascii="方正小标宋简体" w:eastAsia="方正小标宋简体"/>
          <w:sz w:val="48"/>
        </w:rPr>
      </w:pPr>
    </w:p>
    <w:p w:rsidR="00B953CD" w:rsidRDefault="00280723">
      <w:pPr>
        <w:spacing w:line="480" w:lineRule="auto"/>
        <w:jc w:val="center"/>
        <w:rPr>
          <w:rFonts w:ascii="方正小标宋简体" w:eastAsia="方正小标宋简体"/>
          <w:sz w:val="48"/>
        </w:rPr>
      </w:pPr>
      <w:r>
        <w:rPr>
          <w:rFonts w:ascii="方正小标宋简体" w:eastAsia="方正小标宋简体" w:hint="eastAsia"/>
          <w:sz w:val="48"/>
        </w:rPr>
        <w:t>绩效管理系统项目采购需求</w:t>
      </w:r>
    </w:p>
    <w:p w:rsidR="00B953CD" w:rsidRDefault="00B953CD">
      <w:pPr>
        <w:jc w:val="center"/>
        <w:rPr>
          <w:sz w:val="36"/>
        </w:rPr>
      </w:pPr>
    </w:p>
    <w:p w:rsidR="00B953CD" w:rsidRDefault="00B953CD">
      <w:pPr>
        <w:jc w:val="center"/>
      </w:pPr>
    </w:p>
    <w:p w:rsidR="00B953CD" w:rsidRDefault="00B953CD">
      <w:pPr>
        <w:jc w:val="center"/>
      </w:pPr>
    </w:p>
    <w:p w:rsidR="00B953CD" w:rsidRDefault="00B953CD">
      <w:pPr>
        <w:jc w:val="both"/>
      </w:pPr>
    </w:p>
    <w:p w:rsidR="00B953CD" w:rsidRDefault="00B953CD">
      <w:pPr>
        <w:jc w:val="center"/>
      </w:pPr>
    </w:p>
    <w:p w:rsidR="00B953CD" w:rsidRDefault="00B953CD">
      <w:pPr>
        <w:jc w:val="center"/>
      </w:pPr>
    </w:p>
    <w:p w:rsidR="00B953CD" w:rsidRDefault="00B953CD">
      <w:pPr>
        <w:jc w:val="center"/>
      </w:pPr>
    </w:p>
    <w:p w:rsidR="00B953CD" w:rsidRDefault="00B953CD">
      <w:pPr>
        <w:jc w:val="center"/>
      </w:pPr>
    </w:p>
    <w:p w:rsidR="00B953CD" w:rsidRDefault="00B953CD">
      <w:pPr>
        <w:jc w:val="center"/>
      </w:pPr>
    </w:p>
    <w:p w:rsidR="00B953CD" w:rsidRDefault="00B953CD">
      <w:pPr>
        <w:jc w:val="center"/>
      </w:pPr>
    </w:p>
    <w:p w:rsidR="00B953CD" w:rsidRDefault="00B953CD">
      <w:pPr>
        <w:jc w:val="center"/>
      </w:pPr>
    </w:p>
    <w:p w:rsidR="00B953CD" w:rsidRDefault="00B953CD">
      <w:pPr>
        <w:pStyle w:val="10"/>
      </w:pPr>
    </w:p>
    <w:p w:rsidR="00B953CD" w:rsidRDefault="00B953CD">
      <w:pPr>
        <w:pStyle w:val="10"/>
      </w:pPr>
    </w:p>
    <w:p w:rsidR="00B953CD" w:rsidRDefault="00B953CD">
      <w:pPr>
        <w:pStyle w:val="10"/>
      </w:pPr>
    </w:p>
    <w:p w:rsidR="00B953CD" w:rsidRDefault="00B953CD">
      <w:pPr>
        <w:pStyle w:val="10"/>
      </w:pPr>
    </w:p>
    <w:p w:rsidR="00B953CD" w:rsidRDefault="00B953CD">
      <w:pPr>
        <w:pStyle w:val="10"/>
      </w:pPr>
    </w:p>
    <w:p w:rsidR="00B953CD" w:rsidRDefault="00B953CD">
      <w:pPr>
        <w:jc w:val="center"/>
      </w:pPr>
    </w:p>
    <w:p w:rsidR="00B953CD" w:rsidRDefault="00B953CD">
      <w:pPr>
        <w:jc w:val="center"/>
      </w:pPr>
    </w:p>
    <w:p w:rsidR="00B953CD" w:rsidRDefault="00B953CD">
      <w:pPr>
        <w:jc w:val="center"/>
      </w:pPr>
    </w:p>
    <w:p w:rsidR="00B953CD" w:rsidRDefault="00B953CD">
      <w:pPr>
        <w:jc w:val="center"/>
      </w:pPr>
    </w:p>
    <w:p w:rsidR="00B953CD" w:rsidRDefault="00280723">
      <w:pPr>
        <w:jc w:val="center"/>
        <w:rPr>
          <w:sz w:val="21"/>
        </w:rPr>
      </w:pPr>
      <w:r>
        <w:rPr>
          <w:rFonts w:ascii="方正小标宋简体" w:eastAsia="方正小标宋简体" w:hint="eastAsia"/>
          <w:sz w:val="32"/>
        </w:rPr>
        <w:t>上饶市妇幼保健院</w:t>
      </w:r>
    </w:p>
    <w:p w:rsidR="00B953CD" w:rsidRDefault="00280723">
      <w:pPr>
        <w:jc w:val="center"/>
        <w:rPr>
          <w:rFonts w:ascii="方正小标宋简体" w:eastAsia="方正小标宋简体"/>
          <w:sz w:val="32"/>
        </w:rPr>
      </w:pPr>
      <w:r>
        <w:rPr>
          <w:rFonts w:ascii="方正小标宋简体" w:eastAsia="方正小标宋简体" w:hint="eastAsia"/>
          <w:sz w:val="32"/>
        </w:rPr>
        <w:t>2</w:t>
      </w:r>
      <w:r>
        <w:rPr>
          <w:rFonts w:ascii="方正小标宋简体" w:eastAsia="方正小标宋简体"/>
          <w:sz w:val="32"/>
        </w:rPr>
        <w:t>0</w:t>
      </w:r>
      <w:r>
        <w:rPr>
          <w:rFonts w:ascii="方正小标宋简体" w:eastAsia="方正小标宋简体" w:hint="eastAsia"/>
          <w:sz w:val="32"/>
        </w:rPr>
        <w:t>26年</w:t>
      </w:r>
      <w:r w:rsidR="00A0394A">
        <w:rPr>
          <w:rFonts w:ascii="方正小标宋简体" w:eastAsia="方正小标宋简体"/>
          <w:sz w:val="32"/>
        </w:rPr>
        <w:t>8</w:t>
      </w:r>
      <w:r>
        <w:rPr>
          <w:rFonts w:ascii="方正小标宋简体" w:eastAsia="方正小标宋简体" w:hint="eastAsia"/>
          <w:sz w:val="32"/>
        </w:rPr>
        <w:t>月</w:t>
      </w:r>
      <w:bookmarkStart w:id="0" w:name="_GoBack"/>
      <w:bookmarkEnd w:id="0"/>
    </w:p>
    <w:p w:rsidR="00B953CD" w:rsidRDefault="00B953CD">
      <w:pPr>
        <w:jc w:val="both"/>
      </w:pPr>
    </w:p>
    <w:p w:rsidR="00B953CD" w:rsidRDefault="00280723">
      <w:pPr>
        <w:pStyle w:val="1"/>
        <w:numPr>
          <w:ilvl w:val="0"/>
          <w:numId w:val="1"/>
        </w:numPr>
        <w:spacing w:before="156" w:after="156"/>
        <w:rPr>
          <w:sz w:val="32"/>
          <w:szCs w:val="32"/>
        </w:rPr>
      </w:pPr>
      <w:r>
        <w:rPr>
          <w:rFonts w:hint="eastAsia"/>
          <w:sz w:val="32"/>
          <w:szCs w:val="32"/>
        </w:rPr>
        <w:t>采购需求一览表</w:t>
      </w:r>
    </w:p>
    <w:p w:rsidR="00B953CD" w:rsidRDefault="00B953CD"/>
    <w:tbl>
      <w:tblPr>
        <w:tblpPr w:leftFromText="180" w:rightFromText="180" w:vertAnchor="text" w:tblpXSpec="center"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487"/>
      </w:tblGrid>
      <w:tr w:rsidR="00B953CD" w:rsidTr="004F3005">
        <w:trPr>
          <w:cantSplit/>
          <w:trHeight w:val="2432"/>
        </w:trPr>
        <w:tc>
          <w:tcPr>
            <w:tcW w:w="2835" w:type="dxa"/>
            <w:tcBorders>
              <w:top w:val="single" w:sz="12" w:space="0" w:color="auto"/>
              <w:left w:val="single" w:sz="12" w:space="0" w:color="auto"/>
            </w:tcBorders>
            <w:vAlign w:val="center"/>
          </w:tcPr>
          <w:p w:rsidR="00B953CD" w:rsidRDefault="00280723">
            <w:pPr>
              <w:spacing w:line="360" w:lineRule="auto"/>
              <w:jc w:val="center"/>
              <w:textAlignment w:val="center"/>
              <w:rPr>
                <w:rFonts w:ascii="宋体" w:hAnsi="宋体"/>
                <w:sz w:val="32"/>
                <w:szCs w:val="32"/>
              </w:rPr>
            </w:pPr>
            <w:r>
              <w:rPr>
                <w:rFonts w:ascii="宋体" w:hAnsi="宋体"/>
                <w:sz w:val="32"/>
                <w:szCs w:val="32"/>
              </w:rPr>
              <w:t>项目名称</w:t>
            </w:r>
          </w:p>
        </w:tc>
        <w:tc>
          <w:tcPr>
            <w:tcW w:w="6487" w:type="dxa"/>
            <w:tcBorders>
              <w:top w:val="single" w:sz="12" w:space="0" w:color="auto"/>
              <w:right w:val="single" w:sz="12" w:space="0" w:color="auto"/>
            </w:tcBorders>
            <w:vAlign w:val="center"/>
          </w:tcPr>
          <w:p w:rsidR="00B953CD" w:rsidRDefault="00280723">
            <w:pPr>
              <w:jc w:val="center"/>
              <w:textAlignment w:val="center"/>
              <w:rPr>
                <w:rFonts w:ascii="宋体" w:hAnsi="宋体"/>
                <w:sz w:val="32"/>
                <w:szCs w:val="32"/>
              </w:rPr>
            </w:pPr>
            <w:r>
              <w:rPr>
                <w:rFonts w:ascii="宋体" w:hAnsi="宋体" w:hint="eastAsia"/>
                <w:bCs/>
                <w:sz w:val="32"/>
                <w:szCs w:val="32"/>
              </w:rPr>
              <w:t>上饶市妇幼保健院绩效管理系统</w:t>
            </w:r>
            <w:r w:rsidR="00A12D14">
              <w:rPr>
                <w:rFonts w:ascii="宋体" w:hAnsi="宋体" w:hint="eastAsia"/>
                <w:bCs/>
                <w:sz w:val="32"/>
                <w:szCs w:val="32"/>
              </w:rPr>
              <w:t>采购</w:t>
            </w:r>
            <w:r>
              <w:rPr>
                <w:rFonts w:ascii="宋体" w:hAnsi="宋体" w:hint="eastAsia"/>
                <w:bCs/>
                <w:sz w:val="32"/>
                <w:szCs w:val="32"/>
              </w:rPr>
              <w:t>项目</w:t>
            </w:r>
          </w:p>
        </w:tc>
      </w:tr>
      <w:tr w:rsidR="00B953CD" w:rsidTr="004F3005">
        <w:trPr>
          <w:cantSplit/>
          <w:trHeight w:val="1487"/>
        </w:trPr>
        <w:tc>
          <w:tcPr>
            <w:tcW w:w="2835" w:type="dxa"/>
            <w:tcBorders>
              <w:left w:val="single" w:sz="12" w:space="0" w:color="auto"/>
            </w:tcBorders>
            <w:vAlign w:val="center"/>
          </w:tcPr>
          <w:p w:rsidR="00B953CD" w:rsidRDefault="00280723">
            <w:pPr>
              <w:spacing w:line="900" w:lineRule="exact"/>
              <w:jc w:val="center"/>
              <w:textAlignment w:val="center"/>
              <w:rPr>
                <w:rFonts w:ascii="宋体" w:hAnsi="宋体"/>
                <w:sz w:val="32"/>
                <w:szCs w:val="32"/>
              </w:rPr>
            </w:pPr>
            <w:r>
              <w:rPr>
                <w:rFonts w:ascii="宋体" w:hAnsi="宋体" w:hint="eastAsia"/>
                <w:sz w:val="32"/>
                <w:szCs w:val="32"/>
              </w:rPr>
              <w:t>数量</w:t>
            </w:r>
          </w:p>
        </w:tc>
        <w:tc>
          <w:tcPr>
            <w:tcW w:w="6487" w:type="dxa"/>
            <w:tcBorders>
              <w:right w:val="single" w:sz="12" w:space="0" w:color="auto"/>
            </w:tcBorders>
            <w:vAlign w:val="center"/>
          </w:tcPr>
          <w:p w:rsidR="00B953CD" w:rsidRDefault="00280723">
            <w:pPr>
              <w:jc w:val="center"/>
              <w:textAlignment w:val="center"/>
              <w:rPr>
                <w:rFonts w:ascii="宋体" w:hAnsi="宋体"/>
                <w:sz w:val="32"/>
                <w:szCs w:val="32"/>
              </w:rPr>
            </w:pPr>
            <w:r>
              <w:rPr>
                <w:rFonts w:ascii="宋体" w:hAnsi="宋体" w:hint="eastAsia"/>
                <w:sz w:val="32"/>
                <w:szCs w:val="32"/>
              </w:rPr>
              <w:t>1项</w:t>
            </w:r>
          </w:p>
        </w:tc>
      </w:tr>
      <w:tr w:rsidR="00534797" w:rsidTr="004F3005">
        <w:trPr>
          <w:cantSplit/>
          <w:trHeight w:val="1758"/>
        </w:trPr>
        <w:tc>
          <w:tcPr>
            <w:tcW w:w="2835" w:type="dxa"/>
            <w:tcBorders>
              <w:left w:val="single" w:sz="12" w:space="0" w:color="auto"/>
            </w:tcBorders>
            <w:vAlign w:val="center"/>
          </w:tcPr>
          <w:p w:rsidR="00534797" w:rsidRDefault="00534797">
            <w:pPr>
              <w:spacing w:line="900" w:lineRule="exact"/>
              <w:jc w:val="center"/>
              <w:textAlignment w:val="center"/>
              <w:rPr>
                <w:rFonts w:ascii="宋体" w:hAnsi="宋体"/>
                <w:sz w:val="32"/>
                <w:szCs w:val="32"/>
              </w:rPr>
            </w:pPr>
            <w:r>
              <w:rPr>
                <w:rFonts w:ascii="宋体" w:hAnsi="宋体" w:hint="eastAsia"/>
                <w:sz w:val="32"/>
                <w:szCs w:val="32"/>
              </w:rPr>
              <w:t>预算金额</w:t>
            </w:r>
          </w:p>
        </w:tc>
        <w:tc>
          <w:tcPr>
            <w:tcW w:w="6487" w:type="dxa"/>
            <w:tcBorders>
              <w:right w:val="single" w:sz="12" w:space="0" w:color="auto"/>
            </w:tcBorders>
            <w:vAlign w:val="center"/>
          </w:tcPr>
          <w:p w:rsidR="00534797" w:rsidRDefault="00534797">
            <w:pPr>
              <w:jc w:val="center"/>
              <w:textAlignment w:val="center"/>
              <w:rPr>
                <w:rFonts w:ascii="宋体" w:hAnsi="宋体"/>
                <w:sz w:val="32"/>
                <w:szCs w:val="32"/>
              </w:rPr>
            </w:pPr>
            <w:r>
              <w:rPr>
                <w:rFonts w:ascii="宋体" w:hAnsi="宋体" w:hint="eastAsia"/>
                <w:sz w:val="32"/>
                <w:szCs w:val="32"/>
              </w:rPr>
              <w:t>2</w:t>
            </w:r>
            <w:r>
              <w:rPr>
                <w:rFonts w:ascii="宋体" w:hAnsi="宋体"/>
                <w:sz w:val="32"/>
                <w:szCs w:val="32"/>
              </w:rPr>
              <w:t>5</w:t>
            </w:r>
            <w:r>
              <w:rPr>
                <w:rFonts w:ascii="宋体" w:hAnsi="宋体" w:hint="eastAsia"/>
                <w:sz w:val="32"/>
                <w:szCs w:val="32"/>
              </w:rPr>
              <w:t>万元</w:t>
            </w:r>
          </w:p>
        </w:tc>
      </w:tr>
      <w:tr w:rsidR="004F3005" w:rsidTr="004F3005">
        <w:trPr>
          <w:cantSplit/>
          <w:trHeight w:val="1758"/>
        </w:trPr>
        <w:tc>
          <w:tcPr>
            <w:tcW w:w="2835" w:type="dxa"/>
            <w:tcBorders>
              <w:left w:val="single" w:sz="12" w:space="0" w:color="auto"/>
            </w:tcBorders>
            <w:vAlign w:val="center"/>
          </w:tcPr>
          <w:p w:rsidR="004F3005" w:rsidRDefault="004F3005">
            <w:pPr>
              <w:spacing w:line="900" w:lineRule="exact"/>
              <w:jc w:val="center"/>
              <w:textAlignment w:val="center"/>
              <w:rPr>
                <w:rFonts w:ascii="宋体" w:hAnsi="宋体"/>
                <w:sz w:val="32"/>
                <w:szCs w:val="32"/>
              </w:rPr>
            </w:pPr>
            <w:r>
              <w:rPr>
                <w:rFonts w:ascii="宋体" w:hAnsi="宋体" w:hint="eastAsia"/>
                <w:sz w:val="32"/>
                <w:szCs w:val="32"/>
              </w:rPr>
              <w:t>服务地点</w:t>
            </w:r>
          </w:p>
        </w:tc>
        <w:tc>
          <w:tcPr>
            <w:tcW w:w="6487" w:type="dxa"/>
            <w:tcBorders>
              <w:right w:val="single" w:sz="12" w:space="0" w:color="auto"/>
            </w:tcBorders>
            <w:vAlign w:val="center"/>
          </w:tcPr>
          <w:p w:rsidR="004F3005" w:rsidRDefault="004F3005">
            <w:pPr>
              <w:jc w:val="center"/>
              <w:textAlignment w:val="center"/>
              <w:rPr>
                <w:rFonts w:ascii="宋体" w:hAnsi="宋体"/>
                <w:sz w:val="32"/>
                <w:szCs w:val="32"/>
              </w:rPr>
            </w:pPr>
            <w:r>
              <w:rPr>
                <w:rFonts w:ascii="宋体" w:hAnsi="宋体"/>
                <w:sz w:val="32"/>
                <w:szCs w:val="32"/>
              </w:rPr>
              <w:t>上饶市妇幼保健院</w:t>
            </w:r>
          </w:p>
        </w:tc>
      </w:tr>
      <w:tr w:rsidR="004F3005" w:rsidTr="004F3005">
        <w:trPr>
          <w:cantSplit/>
          <w:trHeight w:val="1594"/>
        </w:trPr>
        <w:tc>
          <w:tcPr>
            <w:tcW w:w="2835" w:type="dxa"/>
            <w:tcBorders>
              <w:left w:val="single" w:sz="12" w:space="0" w:color="auto"/>
            </w:tcBorders>
            <w:vAlign w:val="center"/>
          </w:tcPr>
          <w:p w:rsidR="004F3005" w:rsidRDefault="004F3005">
            <w:pPr>
              <w:spacing w:line="900" w:lineRule="exact"/>
              <w:jc w:val="center"/>
              <w:textAlignment w:val="center"/>
              <w:rPr>
                <w:rFonts w:ascii="宋体" w:hAnsi="宋体"/>
                <w:sz w:val="32"/>
                <w:szCs w:val="32"/>
              </w:rPr>
            </w:pPr>
            <w:r>
              <w:rPr>
                <w:rFonts w:ascii="宋体" w:hAnsi="宋体" w:hint="eastAsia"/>
                <w:sz w:val="32"/>
                <w:szCs w:val="32"/>
              </w:rPr>
              <w:t>备注</w:t>
            </w:r>
          </w:p>
        </w:tc>
        <w:tc>
          <w:tcPr>
            <w:tcW w:w="6487" w:type="dxa"/>
            <w:tcBorders>
              <w:right w:val="single" w:sz="12" w:space="0" w:color="auto"/>
            </w:tcBorders>
            <w:vAlign w:val="center"/>
          </w:tcPr>
          <w:p w:rsidR="004F3005" w:rsidRDefault="004F3005">
            <w:pPr>
              <w:ind w:left="640" w:hangingChars="200" w:hanging="640"/>
              <w:jc w:val="center"/>
              <w:textAlignment w:val="center"/>
              <w:rPr>
                <w:rFonts w:ascii="宋体" w:hAnsi="宋体"/>
                <w:sz w:val="32"/>
                <w:szCs w:val="32"/>
              </w:rPr>
            </w:pPr>
            <w:r>
              <w:rPr>
                <w:rFonts w:ascii="宋体" w:hAnsi="宋体"/>
                <w:bCs/>
                <w:sz w:val="32"/>
                <w:szCs w:val="32"/>
              </w:rPr>
              <w:t>无</w:t>
            </w:r>
          </w:p>
        </w:tc>
      </w:tr>
    </w:tbl>
    <w:p w:rsidR="00B953CD" w:rsidRDefault="00B953CD">
      <w:pPr>
        <w:rPr>
          <w:sz w:val="32"/>
          <w:szCs w:val="32"/>
        </w:rPr>
      </w:pPr>
    </w:p>
    <w:p w:rsidR="004F3005" w:rsidRDefault="004F3005">
      <w:pPr>
        <w:rPr>
          <w:sz w:val="32"/>
          <w:szCs w:val="32"/>
        </w:rPr>
      </w:pPr>
    </w:p>
    <w:p w:rsidR="00B953CD" w:rsidRDefault="00B953CD"/>
    <w:p w:rsidR="00B953CD" w:rsidRDefault="00B953CD"/>
    <w:p w:rsidR="00B953CD" w:rsidRDefault="00B953CD"/>
    <w:p w:rsidR="00B953CD" w:rsidRDefault="00B953CD"/>
    <w:p w:rsidR="00B953CD" w:rsidRDefault="00280723">
      <w:pPr>
        <w:pStyle w:val="1"/>
        <w:numPr>
          <w:ilvl w:val="0"/>
          <w:numId w:val="2"/>
        </w:numPr>
        <w:spacing w:before="156" w:after="156"/>
        <w:rPr>
          <w:sz w:val="36"/>
          <w:szCs w:val="36"/>
        </w:rPr>
      </w:pPr>
      <w:r>
        <w:rPr>
          <w:rFonts w:hint="eastAsia"/>
          <w:sz w:val="36"/>
          <w:szCs w:val="36"/>
        </w:rPr>
        <w:lastRenderedPageBreak/>
        <w:t>项目建设原则</w:t>
      </w:r>
    </w:p>
    <w:p w:rsidR="00B953CD" w:rsidRDefault="00280723">
      <w:pPr>
        <w:spacing w:after="156"/>
        <w:ind w:firstLineChars="200" w:firstLine="602"/>
        <w:rPr>
          <w:rFonts w:asciiTheme="minorHAnsi" w:eastAsia="仿宋" w:hAnsiTheme="minorHAnsi" w:cstheme="minorBidi"/>
          <w:b/>
          <w:bCs/>
          <w:sz w:val="30"/>
          <w:szCs w:val="30"/>
        </w:rPr>
      </w:pPr>
      <w:r>
        <w:rPr>
          <w:rFonts w:asciiTheme="minorHAnsi" w:eastAsia="仿宋" w:hAnsiTheme="minorHAnsi" w:cstheme="minorBidi" w:hint="eastAsia"/>
          <w:b/>
          <w:bCs/>
          <w:sz w:val="30"/>
          <w:szCs w:val="30"/>
        </w:rPr>
        <w:t>1.</w:t>
      </w:r>
      <w:r>
        <w:rPr>
          <w:rFonts w:asciiTheme="minorHAnsi" w:eastAsia="仿宋" w:hAnsiTheme="minorHAnsi" w:cstheme="minorBidi" w:hint="eastAsia"/>
          <w:b/>
          <w:bCs/>
          <w:sz w:val="30"/>
          <w:szCs w:val="30"/>
        </w:rPr>
        <w:t>合规性原则</w:t>
      </w:r>
    </w:p>
    <w:p w:rsidR="00B953CD" w:rsidRDefault="00280723" w:rsidP="009A718D">
      <w:pPr>
        <w:spacing w:after="156"/>
        <w:ind w:firstLineChars="200" w:firstLine="640"/>
        <w:rPr>
          <w:rFonts w:asciiTheme="minorHAnsi" w:eastAsia="仿宋" w:hAnsiTheme="minorHAnsi" w:cstheme="minorBidi"/>
          <w:sz w:val="32"/>
          <w:szCs w:val="22"/>
        </w:rPr>
      </w:pPr>
      <w:r>
        <w:rPr>
          <w:rFonts w:asciiTheme="minorHAnsi" w:eastAsia="仿宋" w:hAnsiTheme="minorHAnsi" w:cstheme="minorBidi" w:hint="eastAsia"/>
          <w:sz w:val="32"/>
          <w:szCs w:val="22"/>
        </w:rPr>
        <w:t>所使用的优化方案应当满足政府政策要求，医务人员的绩效工资不能与收入挂钩，符合医保支付政策要求，符合建立岗位工资体系的要求，符合专科发展要求。</w:t>
      </w:r>
    </w:p>
    <w:p w:rsidR="00B953CD" w:rsidRDefault="00280723">
      <w:pPr>
        <w:spacing w:after="156"/>
        <w:ind w:firstLineChars="200" w:firstLine="602"/>
        <w:rPr>
          <w:rFonts w:asciiTheme="minorHAnsi" w:eastAsia="仿宋" w:hAnsiTheme="minorHAnsi" w:cstheme="minorBidi"/>
          <w:b/>
          <w:bCs/>
          <w:sz w:val="30"/>
          <w:szCs w:val="30"/>
        </w:rPr>
      </w:pPr>
      <w:r>
        <w:rPr>
          <w:rFonts w:asciiTheme="minorHAnsi" w:eastAsia="仿宋" w:hAnsiTheme="minorHAnsi" w:cstheme="minorBidi" w:hint="eastAsia"/>
          <w:b/>
          <w:bCs/>
          <w:sz w:val="30"/>
          <w:szCs w:val="30"/>
        </w:rPr>
        <w:t>2.</w:t>
      </w:r>
      <w:r>
        <w:rPr>
          <w:rFonts w:asciiTheme="minorHAnsi" w:eastAsia="仿宋" w:hAnsiTheme="minorHAnsi" w:cstheme="minorBidi" w:hint="eastAsia"/>
          <w:b/>
          <w:bCs/>
          <w:sz w:val="30"/>
          <w:szCs w:val="30"/>
        </w:rPr>
        <w:t>先进性原则</w:t>
      </w:r>
    </w:p>
    <w:p w:rsidR="00B953CD" w:rsidRDefault="00280723" w:rsidP="009A718D">
      <w:pPr>
        <w:spacing w:after="156"/>
        <w:ind w:firstLineChars="200" w:firstLine="640"/>
        <w:rPr>
          <w:rFonts w:asciiTheme="minorHAnsi" w:eastAsia="仿宋" w:hAnsiTheme="minorHAnsi" w:cstheme="minorBidi"/>
          <w:sz w:val="32"/>
          <w:szCs w:val="22"/>
        </w:rPr>
      </w:pPr>
      <w:r>
        <w:rPr>
          <w:rFonts w:asciiTheme="minorHAnsi" w:eastAsia="仿宋" w:hAnsiTheme="minorHAnsi" w:cstheme="minorBidi" w:hint="eastAsia"/>
          <w:sz w:val="32"/>
          <w:szCs w:val="22"/>
        </w:rPr>
        <w:t>方案采用国际通行的医务人员劳动价值评价方法。配套软件具有先进的技术水平，有较高的性能，符合当今技术发展方向。</w:t>
      </w:r>
    </w:p>
    <w:p w:rsidR="00B953CD" w:rsidRDefault="00280723">
      <w:pPr>
        <w:spacing w:after="156"/>
        <w:ind w:firstLineChars="200" w:firstLine="602"/>
        <w:rPr>
          <w:rFonts w:asciiTheme="minorHAnsi" w:eastAsia="仿宋" w:hAnsiTheme="minorHAnsi" w:cstheme="minorBidi"/>
          <w:b/>
          <w:bCs/>
          <w:sz w:val="30"/>
          <w:szCs w:val="30"/>
        </w:rPr>
      </w:pPr>
      <w:r>
        <w:rPr>
          <w:rFonts w:asciiTheme="minorHAnsi" w:eastAsia="仿宋" w:hAnsiTheme="minorHAnsi" w:cstheme="minorBidi" w:hint="eastAsia"/>
          <w:b/>
          <w:bCs/>
          <w:sz w:val="30"/>
          <w:szCs w:val="30"/>
        </w:rPr>
        <w:t>3.</w:t>
      </w:r>
      <w:r>
        <w:rPr>
          <w:rFonts w:asciiTheme="minorHAnsi" w:eastAsia="仿宋" w:hAnsiTheme="minorHAnsi" w:cstheme="minorBidi" w:hint="eastAsia"/>
          <w:b/>
          <w:bCs/>
          <w:sz w:val="30"/>
          <w:szCs w:val="30"/>
        </w:rPr>
        <w:t>实用性原则</w:t>
      </w:r>
    </w:p>
    <w:p w:rsidR="00B953CD" w:rsidRDefault="00280723" w:rsidP="009A718D">
      <w:pPr>
        <w:spacing w:after="156"/>
        <w:ind w:firstLineChars="200" w:firstLine="640"/>
        <w:rPr>
          <w:rFonts w:asciiTheme="minorHAnsi" w:eastAsia="仿宋" w:hAnsiTheme="minorHAnsi" w:cstheme="minorBidi"/>
          <w:sz w:val="32"/>
          <w:szCs w:val="22"/>
        </w:rPr>
      </w:pPr>
      <w:r>
        <w:rPr>
          <w:rFonts w:asciiTheme="minorHAnsi" w:eastAsia="仿宋" w:hAnsiTheme="minorHAnsi" w:cstheme="minorBidi" w:hint="eastAsia"/>
          <w:sz w:val="32"/>
          <w:szCs w:val="22"/>
        </w:rPr>
        <w:t>方案应具有可实施性，与采购人发展的阶段、专业特点、科室分工相匹配，与采购人实际情况相符合。由于绩效管理高度个性化，投标方应当提供绩效管理方案咨询优化建议，将国际先进的医务人员劳动价值评价方法及标准在本院进行本地化研究，使之适合采购人的发展阶段，并能为未来发展建立基础绩效管理架构。投标人应依据采购人的医疗业务特点将</w:t>
      </w:r>
      <w:r>
        <w:rPr>
          <w:rFonts w:asciiTheme="minorHAnsi" w:eastAsia="仿宋" w:hAnsiTheme="minorHAnsi" w:cstheme="minorBidi" w:hint="eastAsia"/>
          <w:sz w:val="32"/>
          <w:szCs w:val="22"/>
        </w:rPr>
        <w:t>RBRVS</w:t>
      </w:r>
      <w:r>
        <w:rPr>
          <w:rFonts w:asciiTheme="minorHAnsi" w:eastAsia="仿宋" w:hAnsiTheme="minorHAnsi" w:cstheme="minorBidi" w:hint="eastAsia"/>
          <w:sz w:val="32"/>
          <w:szCs w:val="22"/>
        </w:rPr>
        <w:t>本地化结合</w:t>
      </w:r>
      <w:r>
        <w:rPr>
          <w:rFonts w:asciiTheme="minorHAnsi" w:eastAsia="仿宋" w:hAnsiTheme="minorHAnsi" w:cstheme="minorBidi" w:hint="eastAsia"/>
          <w:sz w:val="32"/>
          <w:szCs w:val="22"/>
        </w:rPr>
        <w:t>CCHI</w:t>
      </w:r>
      <w:r>
        <w:rPr>
          <w:rFonts w:asciiTheme="minorHAnsi" w:eastAsia="仿宋" w:hAnsiTheme="minorHAnsi" w:cstheme="minorBidi" w:hint="eastAsia"/>
          <w:sz w:val="32"/>
          <w:szCs w:val="22"/>
        </w:rPr>
        <w:t>。同时要建立基于责任中心的成本控制系统，展现并应用先进的管理报表进行成本管理，在绩效指标中加入成本考核指标，以利于控制医院成本。</w:t>
      </w:r>
    </w:p>
    <w:p w:rsidR="00B953CD" w:rsidRDefault="00280723">
      <w:pPr>
        <w:spacing w:after="156"/>
        <w:ind w:firstLineChars="200" w:firstLine="602"/>
        <w:rPr>
          <w:rFonts w:asciiTheme="minorHAnsi" w:eastAsia="仿宋" w:hAnsiTheme="minorHAnsi" w:cstheme="minorBidi"/>
          <w:b/>
          <w:bCs/>
          <w:sz w:val="30"/>
          <w:szCs w:val="30"/>
        </w:rPr>
      </w:pPr>
      <w:r>
        <w:rPr>
          <w:rFonts w:asciiTheme="minorHAnsi" w:eastAsia="仿宋" w:hAnsiTheme="minorHAnsi" w:cstheme="minorBidi" w:hint="eastAsia"/>
          <w:b/>
          <w:bCs/>
          <w:sz w:val="30"/>
          <w:szCs w:val="30"/>
        </w:rPr>
        <w:t>4.</w:t>
      </w:r>
      <w:r>
        <w:rPr>
          <w:rFonts w:asciiTheme="minorHAnsi" w:eastAsia="仿宋" w:hAnsiTheme="minorHAnsi" w:cstheme="minorBidi" w:hint="eastAsia"/>
          <w:b/>
          <w:bCs/>
          <w:sz w:val="30"/>
          <w:szCs w:val="30"/>
        </w:rPr>
        <w:t>扩展性原则</w:t>
      </w:r>
    </w:p>
    <w:p w:rsidR="00B953CD" w:rsidRDefault="00280723">
      <w:pPr>
        <w:spacing w:after="156"/>
        <w:ind w:firstLineChars="200" w:firstLine="640"/>
        <w:rPr>
          <w:rFonts w:asciiTheme="minorHAnsi" w:eastAsia="仿宋" w:hAnsiTheme="minorHAnsi" w:cstheme="minorBidi"/>
          <w:sz w:val="32"/>
          <w:szCs w:val="22"/>
        </w:rPr>
      </w:pPr>
      <w:r>
        <w:rPr>
          <w:rFonts w:asciiTheme="minorHAnsi" w:eastAsia="仿宋" w:hAnsiTheme="minorHAnsi" w:cstheme="minorBidi" w:hint="eastAsia"/>
          <w:sz w:val="32"/>
          <w:szCs w:val="22"/>
        </w:rPr>
        <w:t>软件设计和建设需坚持开放性原则。软件开发平台采用先进的网络体系设计结构（</w:t>
      </w:r>
      <w:r>
        <w:rPr>
          <w:rFonts w:asciiTheme="minorHAnsi" w:eastAsia="仿宋" w:hAnsiTheme="minorHAnsi" w:cstheme="minorBidi" w:hint="eastAsia"/>
          <w:sz w:val="32"/>
          <w:szCs w:val="22"/>
        </w:rPr>
        <w:t>B/S</w:t>
      </w:r>
      <w:r>
        <w:rPr>
          <w:rFonts w:asciiTheme="minorHAnsi" w:eastAsia="仿宋" w:hAnsiTheme="minorHAnsi" w:cstheme="minorBidi" w:hint="eastAsia"/>
          <w:sz w:val="32"/>
          <w:szCs w:val="22"/>
        </w:rPr>
        <w:t>），兼容不同的软件、硬件平台系统，充分利用医院现有的设备资源。</w:t>
      </w:r>
    </w:p>
    <w:p w:rsidR="00B953CD" w:rsidRDefault="00280723">
      <w:pPr>
        <w:spacing w:after="156"/>
        <w:ind w:firstLineChars="200" w:firstLine="640"/>
        <w:rPr>
          <w:rFonts w:asciiTheme="minorHAnsi" w:eastAsia="仿宋" w:hAnsiTheme="minorHAnsi" w:cstheme="minorBidi"/>
          <w:sz w:val="32"/>
          <w:szCs w:val="22"/>
        </w:rPr>
      </w:pPr>
      <w:r>
        <w:rPr>
          <w:rFonts w:asciiTheme="minorHAnsi" w:eastAsia="仿宋" w:hAnsiTheme="minorHAnsi" w:cstheme="minorBidi" w:hint="eastAsia"/>
          <w:sz w:val="32"/>
          <w:szCs w:val="22"/>
        </w:rPr>
        <w:t>软件建设过程中需遵循扩展性原则，与医院现有或将</w:t>
      </w:r>
      <w:r>
        <w:rPr>
          <w:rFonts w:asciiTheme="minorHAnsi" w:eastAsia="仿宋" w:hAnsiTheme="minorHAnsi" w:cstheme="minorBidi" w:hint="eastAsia"/>
          <w:sz w:val="32"/>
          <w:szCs w:val="22"/>
        </w:rPr>
        <w:lastRenderedPageBreak/>
        <w:t>来扩展的业务系统集成，特别要加强系统设计的前瞻性、预留系统扩充和扩展能力。尽可能的延长系统的有效生命周期，保护用户在信息化方面的投入物有所值，并发挥投资的最大效益。</w:t>
      </w:r>
    </w:p>
    <w:p w:rsidR="00B953CD" w:rsidRDefault="00280723">
      <w:pPr>
        <w:pStyle w:val="2"/>
        <w:tabs>
          <w:tab w:val="left" w:pos="0"/>
          <w:tab w:val="left" w:pos="420"/>
        </w:tabs>
        <w:spacing w:before="0" w:after="120" w:line="500" w:lineRule="exact"/>
        <w:ind w:leftChars="221" w:left="530" w:firstLineChars="20" w:firstLine="60"/>
        <w:jc w:val="both"/>
        <w:rPr>
          <w:rFonts w:asciiTheme="minorHAnsi" w:eastAsia="仿宋" w:hAnsiTheme="minorHAnsi" w:cstheme="minorBidi"/>
          <w:bCs/>
          <w:sz w:val="30"/>
          <w:szCs w:val="30"/>
        </w:rPr>
      </w:pPr>
      <w:r>
        <w:rPr>
          <w:rFonts w:asciiTheme="minorHAnsi" w:eastAsia="仿宋" w:hAnsiTheme="minorHAnsi" w:cstheme="minorBidi" w:hint="eastAsia"/>
          <w:bCs/>
          <w:sz w:val="30"/>
          <w:szCs w:val="30"/>
        </w:rPr>
        <w:t>5.</w:t>
      </w:r>
      <w:r>
        <w:rPr>
          <w:rFonts w:asciiTheme="minorHAnsi" w:eastAsia="仿宋" w:hAnsiTheme="minorHAnsi" w:cstheme="minorBidi" w:hint="eastAsia"/>
          <w:bCs/>
          <w:sz w:val="30"/>
          <w:szCs w:val="30"/>
        </w:rPr>
        <w:t>安全性原则</w:t>
      </w:r>
    </w:p>
    <w:p w:rsidR="00B953CD" w:rsidRDefault="00280723">
      <w:pPr>
        <w:pStyle w:val="2"/>
        <w:tabs>
          <w:tab w:val="left" w:pos="0"/>
          <w:tab w:val="left" w:pos="420"/>
        </w:tabs>
        <w:spacing w:before="0" w:after="120" w:line="500" w:lineRule="exact"/>
        <w:ind w:leftChars="221" w:left="530" w:firstLineChars="20" w:firstLine="64"/>
        <w:jc w:val="both"/>
        <w:rPr>
          <w:rFonts w:asciiTheme="minorHAnsi" w:eastAsia="仿宋" w:hAnsiTheme="minorHAnsi" w:cstheme="minorBidi"/>
          <w:b w:val="0"/>
          <w:szCs w:val="22"/>
        </w:rPr>
      </w:pPr>
      <w:r>
        <w:rPr>
          <w:rFonts w:asciiTheme="minorHAnsi" w:eastAsia="仿宋" w:hAnsiTheme="minorHAnsi" w:cstheme="minorBidi" w:hint="eastAsia"/>
          <w:b w:val="0"/>
          <w:szCs w:val="22"/>
        </w:rPr>
        <w:t>涉及内部业务系统建设时应遵循安全性原则，软件必须</w:t>
      </w:r>
    </w:p>
    <w:p w:rsidR="00B953CD" w:rsidRDefault="00280723">
      <w:pPr>
        <w:pStyle w:val="2"/>
        <w:tabs>
          <w:tab w:val="left" w:pos="0"/>
          <w:tab w:val="left" w:pos="420"/>
        </w:tabs>
        <w:spacing w:before="0" w:after="120" w:line="500" w:lineRule="exact"/>
        <w:jc w:val="both"/>
        <w:rPr>
          <w:rFonts w:asciiTheme="minorHAnsi" w:eastAsia="仿宋" w:hAnsiTheme="minorHAnsi" w:cstheme="minorBidi"/>
          <w:b w:val="0"/>
          <w:szCs w:val="22"/>
        </w:rPr>
      </w:pPr>
      <w:r>
        <w:rPr>
          <w:rFonts w:asciiTheme="minorHAnsi" w:eastAsia="仿宋" w:hAnsiTheme="minorHAnsi" w:cstheme="minorBidi" w:hint="eastAsia"/>
          <w:b w:val="0"/>
          <w:szCs w:val="22"/>
        </w:rPr>
        <w:t>提供基于利用严密的身份验证、访问控制、多层次保密手段等措施，确保数据的安全性和完整性，确保整个软件的运行安全。</w:t>
      </w:r>
    </w:p>
    <w:p w:rsidR="00B953CD" w:rsidRDefault="00280723">
      <w:pPr>
        <w:pStyle w:val="2"/>
        <w:tabs>
          <w:tab w:val="left" w:pos="0"/>
          <w:tab w:val="left" w:pos="420"/>
        </w:tabs>
        <w:spacing w:before="0" w:after="120" w:line="500" w:lineRule="exact"/>
        <w:ind w:leftChars="221" w:left="530" w:firstLineChars="20" w:firstLine="60"/>
        <w:jc w:val="both"/>
        <w:rPr>
          <w:rFonts w:asciiTheme="minorHAnsi" w:eastAsia="仿宋" w:hAnsiTheme="minorHAnsi" w:cstheme="minorBidi"/>
          <w:bCs/>
          <w:sz w:val="30"/>
          <w:szCs w:val="30"/>
        </w:rPr>
      </w:pPr>
      <w:r>
        <w:rPr>
          <w:rFonts w:asciiTheme="minorHAnsi" w:eastAsia="仿宋" w:hAnsiTheme="minorHAnsi" w:cstheme="minorBidi" w:hint="eastAsia"/>
          <w:bCs/>
          <w:sz w:val="30"/>
          <w:szCs w:val="30"/>
        </w:rPr>
        <w:t>6.</w:t>
      </w:r>
      <w:r>
        <w:rPr>
          <w:rFonts w:asciiTheme="minorHAnsi" w:eastAsia="仿宋" w:hAnsiTheme="minorHAnsi" w:cstheme="minorBidi" w:hint="eastAsia"/>
          <w:bCs/>
          <w:sz w:val="30"/>
          <w:szCs w:val="30"/>
        </w:rPr>
        <w:t>适配信创原则</w:t>
      </w:r>
    </w:p>
    <w:p w:rsidR="00B953CD" w:rsidRDefault="00280723">
      <w:pPr>
        <w:pStyle w:val="2"/>
        <w:tabs>
          <w:tab w:val="left" w:pos="0"/>
          <w:tab w:val="left" w:pos="420"/>
        </w:tabs>
        <w:spacing w:before="0" w:after="120" w:line="500" w:lineRule="exact"/>
        <w:ind w:leftChars="221" w:left="530" w:firstLineChars="20" w:firstLine="64"/>
        <w:jc w:val="both"/>
        <w:rPr>
          <w:rFonts w:asciiTheme="minorHAnsi" w:eastAsia="仿宋" w:hAnsiTheme="minorHAnsi" w:cstheme="minorBidi"/>
          <w:b w:val="0"/>
          <w:szCs w:val="22"/>
        </w:rPr>
      </w:pPr>
      <w:r>
        <w:rPr>
          <w:rFonts w:asciiTheme="minorHAnsi" w:eastAsia="仿宋" w:hAnsiTheme="minorHAnsi" w:cstheme="minorBidi" w:hint="eastAsia"/>
          <w:b w:val="0"/>
          <w:szCs w:val="22"/>
        </w:rPr>
        <w:t>适配系统需要支持国产数据库、支持国产电脑、国产服</w:t>
      </w:r>
    </w:p>
    <w:p w:rsidR="00B953CD" w:rsidRDefault="00280723">
      <w:pPr>
        <w:pStyle w:val="2"/>
        <w:tabs>
          <w:tab w:val="left" w:pos="0"/>
          <w:tab w:val="left" w:pos="420"/>
        </w:tabs>
        <w:spacing w:before="0" w:after="120" w:line="500" w:lineRule="exact"/>
        <w:jc w:val="both"/>
        <w:rPr>
          <w:rFonts w:asciiTheme="minorHAnsi" w:eastAsia="仿宋" w:hAnsiTheme="minorHAnsi" w:cstheme="minorBidi"/>
          <w:b w:val="0"/>
          <w:szCs w:val="22"/>
        </w:rPr>
      </w:pPr>
      <w:r>
        <w:rPr>
          <w:rFonts w:asciiTheme="minorHAnsi" w:eastAsia="仿宋" w:hAnsiTheme="minorHAnsi" w:cstheme="minorBidi" w:hint="eastAsia"/>
          <w:b w:val="0"/>
          <w:szCs w:val="22"/>
        </w:rPr>
        <w:t>务器等需求，满足卫健行业信创需求。</w:t>
      </w:r>
    </w:p>
    <w:p w:rsidR="00B953CD" w:rsidRDefault="00B953CD"/>
    <w:p w:rsidR="00B953CD" w:rsidRDefault="00280723">
      <w:pPr>
        <w:pStyle w:val="1"/>
        <w:spacing w:before="156" w:after="156"/>
        <w:rPr>
          <w:rFonts w:asciiTheme="minorHAnsi" w:eastAsia="仿宋" w:hAnsiTheme="minorHAnsi" w:cstheme="minorBidi"/>
          <w:sz w:val="36"/>
          <w:szCs w:val="36"/>
        </w:rPr>
      </w:pPr>
      <w:bookmarkStart w:id="1" w:name="_Toc114053103"/>
      <w:r>
        <w:rPr>
          <w:rFonts w:asciiTheme="minorHAnsi" w:eastAsia="仿宋" w:hAnsiTheme="minorHAnsi" w:cstheme="minorBidi" w:hint="eastAsia"/>
          <w:sz w:val="36"/>
          <w:szCs w:val="36"/>
        </w:rPr>
        <w:t>二、技术要求</w:t>
      </w:r>
      <w:bookmarkEnd w:id="1"/>
    </w:p>
    <w:p w:rsidR="00B953CD" w:rsidRDefault="00280723">
      <w:pPr>
        <w:pStyle w:val="2"/>
        <w:tabs>
          <w:tab w:val="left" w:pos="0"/>
          <w:tab w:val="left" w:pos="420"/>
        </w:tabs>
        <w:spacing w:line="500" w:lineRule="exact"/>
        <w:ind w:left="432" w:hanging="432"/>
        <w:jc w:val="both"/>
        <w:rPr>
          <w:rFonts w:asciiTheme="minorHAnsi" w:eastAsia="仿宋" w:hAnsiTheme="minorHAnsi" w:cstheme="minorBidi"/>
          <w:bCs/>
          <w:szCs w:val="22"/>
        </w:rPr>
      </w:pPr>
      <w:r>
        <w:rPr>
          <w:rFonts w:asciiTheme="minorHAnsi" w:eastAsia="仿宋" w:hAnsiTheme="minorHAnsi" w:cstheme="minorBidi" w:hint="eastAsia"/>
          <w:bCs/>
          <w:szCs w:val="22"/>
        </w:rPr>
        <w:t>1.</w:t>
      </w:r>
      <w:r>
        <w:rPr>
          <w:rFonts w:asciiTheme="minorHAnsi" w:eastAsia="仿宋" w:hAnsiTheme="minorHAnsi" w:cstheme="minorBidi" w:hint="eastAsia"/>
          <w:bCs/>
          <w:szCs w:val="22"/>
        </w:rPr>
        <w:t>项目</w:t>
      </w:r>
      <w:r w:rsidR="004F3005">
        <w:rPr>
          <w:rFonts w:asciiTheme="minorHAnsi" w:eastAsia="仿宋" w:hAnsiTheme="minorHAnsi" w:cstheme="minorBidi" w:hint="eastAsia"/>
          <w:bCs/>
          <w:szCs w:val="22"/>
        </w:rPr>
        <w:t>概况</w:t>
      </w:r>
    </w:p>
    <w:p w:rsidR="00B953CD" w:rsidRPr="004F3005" w:rsidRDefault="00280723">
      <w:pPr>
        <w:spacing w:after="156"/>
        <w:ind w:firstLineChars="200" w:firstLine="640"/>
        <w:rPr>
          <w:rFonts w:ascii="仿宋" w:eastAsia="仿宋" w:hAnsi="仿宋" w:cstheme="minorBidi"/>
          <w:sz w:val="32"/>
          <w:szCs w:val="22"/>
        </w:rPr>
      </w:pPr>
      <w:r w:rsidRPr="004F3005">
        <w:rPr>
          <w:rFonts w:ascii="仿宋" w:eastAsia="仿宋" w:hAnsi="仿宋" w:cstheme="minorBidi" w:hint="eastAsia"/>
          <w:sz w:val="32"/>
          <w:szCs w:val="22"/>
        </w:rPr>
        <w:t>本项目为上饶市妇幼保健院现有绩效软件更新项目，主要内容包括绩效软件功能完善、数据接口改造、绩效规则配置、参数自动维护、结果查询分析、权限体系优化、运行培训辅导及相关绩效方案优化。</w:t>
      </w:r>
    </w:p>
    <w:p w:rsidR="00B953CD" w:rsidRPr="004F3005" w:rsidRDefault="00280723">
      <w:pPr>
        <w:spacing w:after="156"/>
        <w:ind w:firstLineChars="200" w:firstLine="640"/>
        <w:rPr>
          <w:rFonts w:ascii="仿宋" w:eastAsia="仿宋" w:hAnsi="仿宋" w:cstheme="minorBidi"/>
          <w:sz w:val="32"/>
          <w:szCs w:val="22"/>
        </w:rPr>
      </w:pPr>
      <w:r w:rsidRPr="004F3005">
        <w:rPr>
          <w:rFonts w:ascii="仿宋" w:eastAsia="仿宋" w:hAnsi="仿宋" w:cstheme="minorBidi" w:hint="eastAsia"/>
          <w:sz w:val="32"/>
          <w:szCs w:val="22"/>
        </w:rPr>
        <w:t>将医院现有绩效管理要求和后续优化方向固化到系统中，解决权限管控粗放、科室查询不足、关键参数需手工录入、数据校验和结果追溯不完善等问题。</w:t>
      </w:r>
    </w:p>
    <w:p w:rsidR="00B953CD" w:rsidRPr="004F3005" w:rsidRDefault="00280723">
      <w:pPr>
        <w:spacing w:after="156"/>
        <w:ind w:firstLineChars="200" w:firstLine="640"/>
        <w:rPr>
          <w:rFonts w:ascii="仿宋" w:eastAsia="仿宋" w:hAnsi="仿宋" w:cstheme="minorBidi"/>
          <w:sz w:val="32"/>
          <w:szCs w:val="22"/>
        </w:rPr>
      </w:pPr>
      <w:r w:rsidRPr="004F3005">
        <w:rPr>
          <w:rFonts w:ascii="仿宋" w:eastAsia="仿宋" w:hAnsi="仿宋" w:cstheme="minorBidi" w:hint="eastAsia"/>
          <w:sz w:val="32"/>
          <w:szCs w:val="22"/>
        </w:rPr>
        <w:t>绩效CCHI点值、DRG病种绩效、成本管控、专项绩效、院科两级分配等内容优化，根据医院需求进行完善，</w:t>
      </w:r>
      <w:r w:rsidRPr="004F3005">
        <w:rPr>
          <w:rFonts w:ascii="仿宋" w:eastAsia="仿宋" w:hAnsi="仿宋" w:cstheme="minorBidi" w:hint="eastAsia"/>
          <w:sz w:val="32"/>
          <w:szCs w:val="22"/>
        </w:rPr>
        <w:lastRenderedPageBreak/>
        <w:t>并同步在软件系统中更新。</w:t>
      </w:r>
    </w:p>
    <w:p w:rsidR="00B953CD" w:rsidRDefault="00280723">
      <w:pPr>
        <w:spacing w:after="156"/>
        <w:ind w:firstLineChars="200" w:firstLine="640"/>
      </w:pPr>
      <w:r>
        <w:rPr>
          <w:rFonts w:asciiTheme="minorHAnsi" w:eastAsia="仿宋" w:hAnsiTheme="minorHAnsi" w:cstheme="minorBidi" w:hint="eastAsia"/>
          <w:sz w:val="32"/>
          <w:szCs w:val="22"/>
        </w:rPr>
        <w:t>通过引入专业绩效管理服务，建立起一套以预算为根本基石、以工作量作为核心导向、以公益性为价值核心的现代医院绩效管理体系，并配套更新功能完善、运行高效的绩效管理软件系统。该体系实现线上自动抓取数据、灵活配置分配方案、精准进行数据测算等关键功能，从而全面完成院科两级协同、权责清晰的绩效分配模式。</w:t>
      </w:r>
    </w:p>
    <w:p w:rsidR="00B953CD" w:rsidRDefault="00280723">
      <w:pPr>
        <w:spacing w:after="156"/>
        <w:ind w:firstLineChars="200" w:firstLine="640"/>
        <w:rPr>
          <w:rFonts w:asciiTheme="minorHAnsi" w:eastAsia="仿宋" w:hAnsiTheme="minorHAnsi" w:cstheme="minorBidi"/>
          <w:sz w:val="32"/>
          <w:szCs w:val="22"/>
        </w:rPr>
      </w:pPr>
      <w:r>
        <w:rPr>
          <w:rFonts w:asciiTheme="minorHAnsi" w:eastAsia="仿宋" w:hAnsiTheme="minorHAnsi" w:cstheme="minorBidi" w:hint="eastAsia"/>
          <w:sz w:val="32"/>
          <w:szCs w:val="22"/>
        </w:rPr>
        <w:t>确立“医院发展为目的、绩效分配为手段、学科建设为核心、全员绩效是关键”的医院绩效管理理念。积极推动医院的精细化管理，充分调动医护人员积极性，实现“增效、降耗、优质、提能”的管理目标，不断提高医院绩效管理水平。</w:t>
      </w:r>
    </w:p>
    <w:p w:rsidR="00B953CD" w:rsidRDefault="00280723">
      <w:pPr>
        <w:pStyle w:val="2"/>
        <w:tabs>
          <w:tab w:val="left" w:pos="0"/>
          <w:tab w:val="left" w:pos="420"/>
        </w:tabs>
        <w:spacing w:line="500" w:lineRule="exact"/>
        <w:ind w:left="432" w:hanging="432"/>
        <w:jc w:val="both"/>
        <w:rPr>
          <w:rFonts w:asciiTheme="minorHAnsi" w:eastAsia="仿宋" w:hAnsiTheme="minorHAnsi" w:cstheme="minorBidi"/>
          <w:bCs/>
          <w:szCs w:val="22"/>
        </w:rPr>
      </w:pPr>
      <w:bookmarkStart w:id="2" w:name="_Toc33558125"/>
      <w:r>
        <w:rPr>
          <w:rFonts w:asciiTheme="minorHAnsi" w:eastAsia="仿宋" w:hAnsiTheme="minorHAnsi" w:cstheme="minorBidi" w:hint="eastAsia"/>
          <w:bCs/>
          <w:szCs w:val="22"/>
        </w:rPr>
        <w:t>2.</w:t>
      </w:r>
      <w:bookmarkEnd w:id="2"/>
      <w:r w:rsidR="004F3005">
        <w:rPr>
          <w:rFonts w:asciiTheme="minorHAnsi" w:eastAsia="仿宋" w:hAnsiTheme="minorHAnsi" w:cstheme="minorBidi" w:hint="eastAsia"/>
          <w:bCs/>
          <w:szCs w:val="22"/>
        </w:rPr>
        <w:t>项目内容</w:t>
      </w:r>
    </w:p>
    <w:p w:rsidR="00B953CD" w:rsidRDefault="00280723">
      <w:pPr>
        <w:pStyle w:val="3"/>
        <w:rPr>
          <w:rFonts w:asciiTheme="minorHAnsi" w:eastAsia="仿宋" w:hAnsiTheme="minorHAnsi" w:cstheme="minorBidi"/>
          <w:sz w:val="32"/>
          <w:szCs w:val="22"/>
        </w:rPr>
      </w:pPr>
      <w:r>
        <w:rPr>
          <w:rFonts w:asciiTheme="minorHAnsi" w:eastAsia="仿宋" w:hAnsiTheme="minorHAnsi" w:cstheme="minorBidi" w:hint="eastAsia"/>
          <w:sz w:val="32"/>
          <w:szCs w:val="22"/>
        </w:rPr>
        <w:t>2.1</w:t>
      </w:r>
      <w:r>
        <w:rPr>
          <w:rFonts w:asciiTheme="minorHAnsi" w:eastAsia="仿宋" w:hAnsiTheme="minorHAnsi" w:cstheme="minorBidi" w:hint="eastAsia"/>
          <w:sz w:val="32"/>
          <w:szCs w:val="22"/>
        </w:rPr>
        <w:t>服务要求</w:t>
      </w:r>
    </w:p>
    <w:p w:rsidR="00B953CD" w:rsidRDefault="00280723">
      <w:pPr>
        <w:spacing w:after="156"/>
        <w:ind w:firstLineChars="200" w:firstLine="640"/>
        <w:rPr>
          <w:rFonts w:asciiTheme="minorHAnsi" w:eastAsia="仿宋" w:hAnsiTheme="minorHAnsi" w:cstheme="minorBidi"/>
          <w:sz w:val="32"/>
          <w:szCs w:val="22"/>
        </w:rPr>
      </w:pPr>
      <w:r>
        <w:rPr>
          <w:rFonts w:asciiTheme="minorHAnsi" w:eastAsia="仿宋" w:hAnsiTheme="minorHAnsi" w:cstheme="minorBidi" w:hint="eastAsia"/>
          <w:sz w:val="32"/>
          <w:szCs w:val="22"/>
        </w:rPr>
        <w:t>本次采购内容包括两大板块：</w:t>
      </w:r>
      <w:r w:rsidR="004F3005">
        <w:rPr>
          <w:rFonts w:asciiTheme="minorHAnsi" w:eastAsia="仿宋" w:hAnsiTheme="minorHAnsi" w:cstheme="minorBidi" w:hint="eastAsia"/>
          <w:sz w:val="32"/>
          <w:szCs w:val="22"/>
        </w:rPr>
        <w:t>平台管理和</w:t>
      </w:r>
      <w:r>
        <w:rPr>
          <w:rFonts w:asciiTheme="minorHAnsi" w:eastAsia="仿宋" w:hAnsiTheme="minorHAnsi" w:cstheme="minorBidi" w:hint="eastAsia"/>
          <w:sz w:val="32"/>
          <w:szCs w:val="22"/>
        </w:rPr>
        <w:t>绩效管理。</w:t>
      </w:r>
    </w:p>
    <w:p w:rsidR="00B953CD" w:rsidRPr="004F3005" w:rsidRDefault="00280723">
      <w:pPr>
        <w:spacing w:after="156"/>
        <w:ind w:firstLineChars="200" w:firstLine="640"/>
        <w:rPr>
          <w:rFonts w:asciiTheme="minorHAnsi" w:eastAsia="仿宋" w:hAnsiTheme="minorHAnsi" w:cstheme="minorBidi"/>
          <w:bCs/>
          <w:sz w:val="32"/>
          <w:szCs w:val="22"/>
        </w:rPr>
      </w:pPr>
      <w:r w:rsidRPr="004F3005">
        <w:rPr>
          <w:rFonts w:asciiTheme="minorHAnsi" w:eastAsia="仿宋" w:hAnsiTheme="minorHAnsi" w:cstheme="minorBidi" w:hint="eastAsia"/>
          <w:bCs/>
          <w:sz w:val="32"/>
          <w:szCs w:val="22"/>
        </w:rPr>
        <w:t>2.1.1</w:t>
      </w:r>
      <w:r w:rsidRPr="004F3005">
        <w:rPr>
          <w:rFonts w:asciiTheme="minorHAnsi" w:eastAsia="仿宋" w:hAnsiTheme="minorHAnsi" w:cstheme="minorBidi" w:hint="eastAsia"/>
          <w:bCs/>
          <w:sz w:val="32"/>
          <w:szCs w:val="22"/>
        </w:rPr>
        <w:t>绩效管理分配方案</w:t>
      </w:r>
    </w:p>
    <w:p w:rsidR="00B953CD" w:rsidRDefault="00280723">
      <w:pPr>
        <w:numPr>
          <w:ilvl w:val="0"/>
          <w:numId w:val="3"/>
        </w:numPr>
        <w:spacing w:after="156"/>
        <w:ind w:firstLineChars="200" w:firstLine="640"/>
        <w:rPr>
          <w:rFonts w:asciiTheme="minorHAnsi" w:eastAsia="仿宋" w:hAnsiTheme="minorHAnsi" w:cstheme="minorBidi"/>
          <w:sz w:val="32"/>
          <w:szCs w:val="22"/>
        </w:rPr>
      </w:pPr>
      <w:r>
        <w:rPr>
          <w:rFonts w:asciiTheme="minorHAnsi" w:eastAsia="仿宋" w:hAnsiTheme="minorHAnsi" w:cstheme="minorBidi"/>
          <w:sz w:val="32"/>
          <w:szCs w:val="22"/>
        </w:rPr>
        <w:t>对医院现行绩效管理体系进行维护：评估现有绩效管理运行情况，梳理问题，提出优化建议。</w:t>
      </w:r>
    </w:p>
    <w:p w:rsidR="00B953CD" w:rsidRDefault="00280723">
      <w:pPr>
        <w:numPr>
          <w:ilvl w:val="0"/>
          <w:numId w:val="3"/>
        </w:numPr>
        <w:spacing w:after="156"/>
        <w:ind w:firstLineChars="200" w:firstLine="640"/>
        <w:rPr>
          <w:rFonts w:asciiTheme="minorHAnsi" w:eastAsia="仿宋" w:hAnsiTheme="minorHAnsi" w:cstheme="minorBidi"/>
          <w:sz w:val="32"/>
          <w:szCs w:val="22"/>
        </w:rPr>
      </w:pPr>
      <w:r>
        <w:rPr>
          <w:rFonts w:asciiTheme="minorHAnsi" w:eastAsia="仿宋" w:hAnsiTheme="minorHAnsi" w:cstheme="minorBidi"/>
          <w:sz w:val="32"/>
          <w:szCs w:val="22"/>
        </w:rPr>
        <w:t>修订绩效工资分配方案及考核方案：结合国家政策、医院战略、医保支付方式，</w:t>
      </w:r>
      <w:r>
        <w:rPr>
          <w:rFonts w:asciiTheme="minorHAnsi" w:eastAsia="仿宋" w:hAnsiTheme="minorHAnsi" w:cstheme="minorBidi" w:hint="eastAsia"/>
          <w:sz w:val="32"/>
          <w:szCs w:val="22"/>
        </w:rPr>
        <w:t>优化</w:t>
      </w:r>
      <w:r>
        <w:rPr>
          <w:rFonts w:asciiTheme="minorHAnsi" w:eastAsia="仿宋" w:hAnsiTheme="minorHAnsi" w:cstheme="minorBidi"/>
          <w:sz w:val="32"/>
          <w:szCs w:val="22"/>
        </w:rPr>
        <w:t>设计绩效工资分配方案及配套考核方案，体现多劳多得、优绩优酬，重点向临床一线、业务骨干、高风险岗位倾斜。</w:t>
      </w:r>
    </w:p>
    <w:p w:rsidR="00B953CD" w:rsidRDefault="00280723">
      <w:pPr>
        <w:numPr>
          <w:ilvl w:val="0"/>
          <w:numId w:val="3"/>
        </w:numPr>
        <w:spacing w:after="156"/>
        <w:ind w:firstLineChars="200" w:firstLine="640"/>
        <w:rPr>
          <w:rFonts w:asciiTheme="minorHAnsi" w:eastAsia="仿宋" w:hAnsiTheme="minorHAnsi" w:cstheme="minorBidi"/>
          <w:sz w:val="32"/>
          <w:szCs w:val="22"/>
        </w:rPr>
      </w:pPr>
      <w:r>
        <w:rPr>
          <w:rFonts w:asciiTheme="minorHAnsi" w:eastAsia="仿宋" w:hAnsiTheme="minorHAnsi" w:cstheme="minorBidi"/>
          <w:sz w:val="32"/>
          <w:szCs w:val="22"/>
        </w:rPr>
        <w:t>绩效工资分配方案及考核方案实施辅导：协助医院完成</w:t>
      </w:r>
      <w:r>
        <w:rPr>
          <w:rFonts w:asciiTheme="minorHAnsi" w:eastAsia="仿宋" w:hAnsiTheme="minorHAnsi" w:cstheme="minorBidi" w:hint="eastAsia"/>
          <w:sz w:val="32"/>
          <w:szCs w:val="22"/>
        </w:rPr>
        <w:t>新</w:t>
      </w:r>
      <w:r>
        <w:rPr>
          <w:rFonts w:asciiTheme="minorHAnsi" w:eastAsia="仿宋" w:hAnsiTheme="minorHAnsi" w:cstheme="minorBidi"/>
          <w:sz w:val="32"/>
          <w:szCs w:val="22"/>
        </w:rPr>
        <w:t>方案的宣贯、培训、试运行及正式实施，确保方案落地执行。</w:t>
      </w:r>
    </w:p>
    <w:p w:rsidR="00B953CD" w:rsidRDefault="00280723">
      <w:pPr>
        <w:spacing w:after="156"/>
        <w:ind w:firstLineChars="200" w:firstLine="640"/>
        <w:rPr>
          <w:rFonts w:asciiTheme="minorHAnsi" w:eastAsia="仿宋" w:hAnsiTheme="minorHAnsi" w:cstheme="minorBidi"/>
          <w:sz w:val="32"/>
          <w:szCs w:val="22"/>
        </w:rPr>
      </w:pPr>
      <w:r>
        <w:rPr>
          <w:rFonts w:asciiTheme="minorHAnsi" w:eastAsia="仿宋" w:hAnsiTheme="minorHAnsi" w:cstheme="minorBidi" w:hint="eastAsia"/>
          <w:sz w:val="32"/>
          <w:szCs w:val="22"/>
        </w:rPr>
        <w:lastRenderedPageBreak/>
        <w:t>2.1.2</w:t>
      </w:r>
      <w:r>
        <w:rPr>
          <w:rFonts w:asciiTheme="minorHAnsi" w:eastAsia="仿宋" w:hAnsiTheme="minorHAnsi" w:cstheme="minorBidi" w:hint="eastAsia"/>
          <w:sz w:val="32"/>
          <w:szCs w:val="22"/>
        </w:rPr>
        <w:t>具体技术功能需求如下：</w:t>
      </w:r>
    </w:p>
    <w:tbl>
      <w:tblPr>
        <w:tblW w:w="8898"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37"/>
        <w:gridCol w:w="1524"/>
        <w:gridCol w:w="6837"/>
      </w:tblGrid>
      <w:tr w:rsidR="00B953CD">
        <w:trPr>
          <w:trHeight w:val="707"/>
          <w:jc w:val="center"/>
        </w:trPr>
        <w:tc>
          <w:tcPr>
            <w:tcW w:w="537" w:type="dxa"/>
            <w:vAlign w:val="center"/>
          </w:tcPr>
          <w:p w:rsidR="00B953CD" w:rsidRDefault="00280723">
            <w:pPr>
              <w:adjustRightInd w:val="0"/>
              <w:snapToGrid w:val="0"/>
              <w:spacing w:line="400" w:lineRule="exact"/>
              <w:jc w:val="center"/>
              <w:rPr>
                <w:rFonts w:ascii="仿宋" w:eastAsia="仿宋" w:hAnsi="仿宋" w:cs="仿宋"/>
                <w:b/>
                <w:bCs/>
                <w:szCs w:val="24"/>
              </w:rPr>
            </w:pPr>
            <w:r>
              <w:rPr>
                <w:rFonts w:ascii="仿宋" w:eastAsia="仿宋" w:hAnsi="仿宋" w:cs="仿宋" w:hint="eastAsia"/>
                <w:b/>
                <w:bCs/>
                <w:szCs w:val="24"/>
              </w:rPr>
              <w:t>序号</w:t>
            </w:r>
          </w:p>
        </w:tc>
        <w:tc>
          <w:tcPr>
            <w:tcW w:w="1524" w:type="dxa"/>
            <w:vAlign w:val="center"/>
          </w:tcPr>
          <w:p w:rsidR="00B953CD" w:rsidRDefault="00280723">
            <w:pPr>
              <w:adjustRightInd w:val="0"/>
              <w:snapToGrid w:val="0"/>
              <w:spacing w:line="400" w:lineRule="exact"/>
              <w:jc w:val="center"/>
              <w:rPr>
                <w:rFonts w:ascii="仿宋" w:eastAsia="仿宋" w:hAnsi="仿宋" w:cs="仿宋"/>
                <w:b/>
                <w:bCs/>
                <w:szCs w:val="24"/>
              </w:rPr>
            </w:pPr>
            <w:r>
              <w:rPr>
                <w:rFonts w:ascii="仿宋" w:eastAsia="仿宋" w:hAnsi="仿宋" w:cs="仿宋" w:hint="eastAsia"/>
                <w:b/>
                <w:bCs/>
                <w:szCs w:val="24"/>
              </w:rPr>
              <w:t>模块功能</w:t>
            </w:r>
          </w:p>
        </w:tc>
        <w:tc>
          <w:tcPr>
            <w:tcW w:w="6837" w:type="dxa"/>
            <w:vAlign w:val="center"/>
          </w:tcPr>
          <w:p w:rsidR="00B953CD" w:rsidRDefault="00280723">
            <w:pPr>
              <w:adjustRightInd w:val="0"/>
              <w:snapToGrid w:val="0"/>
              <w:spacing w:line="400" w:lineRule="exact"/>
              <w:jc w:val="center"/>
              <w:rPr>
                <w:rFonts w:ascii="仿宋" w:eastAsia="仿宋" w:hAnsi="仿宋" w:cs="仿宋"/>
                <w:b/>
                <w:bCs/>
                <w:szCs w:val="24"/>
              </w:rPr>
            </w:pPr>
            <w:r>
              <w:rPr>
                <w:rFonts w:ascii="仿宋" w:eastAsia="仿宋" w:hAnsi="仿宋" w:cs="仿宋" w:hint="eastAsia"/>
                <w:b/>
                <w:bCs/>
                <w:szCs w:val="24"/>
              </w:rPr>
              <w:t>具体功能参数</w:t>
            </w:r>
          </w:p>
        </w:tc>
      </w:tr>
      <w:tr w:rsidR="00B953CD">
        <w:trPr>
          <w:jc w:val="center"/>
        </w:trPr>
        <w:tc>
          <w:tcPr>
            <w:tcW w:w="537" w:type="dxa"/>
            <w:vAlign w:val="center"/>
          </w:tcPr>
          <w:p w:rsidR="00B953CD" w:rsidRDefault="00280723">
            <w:pPr>
              <w:adjustRightInd w:val="0"/>
              <w:snapToGrid w:val="0"/>
              <w:spacing w:line="400" w:lineRule="exact"/>
              <w:jc w:val="center"/>
              <w:rPr>
                <w:rFonts w:ascii="仿宋" w:eastAsia="仿宋" w:hAnsi="仿宋" w:cs="仿宋"/>
                <w:bCs/>
                <w:szCs w:val="24"/>
              </w:rPr>
            </w:pPr>
            <w:r>
              <w:rPr>
                <w:rFonts w:ascii="仿宋" w:eastAsia="仿宋" w:hAnsi="仿宋" w:cs="仿宋" w:hint="eastAsia"/>
                <w:bCs/>
                <w:szCs w:val="24"/>
              </w:rPr>
              <w:t>1</w:t>
            </w:r>
          </w:p>
        </w:tc>
        <w:tc>
          <w:tcPr>
            <w:tcW w:w="1524" w:type="dxa"/>
            <w:vAlign w:val="center"/>
          </w:tcPr>
          <w:p w:rsidR="00B953CD" w:rsidRDefault="00280723">
            <w:pPr>
              <w:adjustRightInd w:val="0"/>
              <w:snapToGrid w:val="0"/>
              <w:spacing w:line="400" w:lineRule="exact"/>
              <w:jc w:val="center"/>
              <w:rPr>
                <w:rFonts w:ascii="仿宋" w:eastAsia="仿宋" w:hAnsi="仿宋" w:cs="仿宋"/>
                <w:szCs w:val="24"/>
              </w:rPr>
            </w:pPr>
            <w:r>
              <w:rPr>
                <w:rFonts w:ascii="仿宋" w:eastAsia="仿宋" w:hAnsi="仿宋" w:cs="仿宋" w:hint="eastAsia"/>
                <w:bCs/>
                <w:szCs w:val="24"/>
              </w:rPr>
              <w:t>平台管理</w:t>
            </w:r>
          </w:p>
        </w:tc>
        <w:tc>
          <w:tcPr>
            <w:tcW w:w="6837" w:type="dxa"/>
          </w:tcPr>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1.1组织架构</w:t>
            </w:r>
          </w:p>
          <w:p w:rsidR="00B953CD" w:rsidRDefault="00280723">
            <w:pPr>
              <w:adjustRightInd w:val="0"/>
              <w:snapToGrid w:val="0"/>
              <w:spacing w:line="400" w:lineRule="exact"/>
              <w:rPr>
                <w:rFonts w:ascii="仿宋" w:eastAsia="仿宋" w:hAnsi="仿宋" w:cs="仿宋"/>
                <w:bCs/>
                <w:szCs w:val="24"/>
              </w:rPr>
            </w:pPr>
            <w:r>
              <w:rPr>
                <w:rFonts w:ascii="仿宋" w:eastAsia="仿宋" w:hAnsi="仿宋" w:cs="仿宋" w:hint="eastAsia"/>
                <w:bCs/>
                <w:szCs w:val="24"/>
              </w:rPr>
              <w:t>（1）支持灵活的组织机构管理，支持多层级、集团化的组织架构设置；可根据实际情况自定义组织关系，并对组织进行启用、停用等状态控制，实现组织架构的动态调整和管理。</w:t>
            </w:r>
          </w:p>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1.2登录设置</w:t>
            </w:r>
          </w:p>
          <w:p w:rsidR="00B953CD" w:rsidRDefault="00280723">
            <w:pPr>
              <w:adjustRightInd w:val="0"/>
              <w:snapToGrid w:val="0"/>
              <w:spacing w:line="400" w:lineRule="exact"/>
              <w:rPr>
                <w:rFonts w:ascii="仿宋" w:eastAsia="仿宋" w:hAnsi="仿宋" w:cs="仿宋"/>
                <w:bCs/>
                <w:szCs w:val="24"/>
              </w:rPr>
            </w:pPr>
            <w:r>
              <w:rPr>
                <w:rFonts w:ascii="仿宋" w:eastAsia="仿宋" w:hAnsi="仿宋" w:cs="仿宋" w:hint="eastAsia"/>
                <w:bCs/>
                <w:szCs w:val="24"/>
              </w:rPr>
              <w:t>（2）支持IP绑定登录，用户可设置允许登录的IP地址范围，非指定IP地址将无法访问系统，</w:t>
            </w:r>
            <w:r w:rsidR="00285DB8">
              <w:rPr>
                <w:rFonts w:ascii="仿宋" w:eastAsia="仿宋" w:hAnsi="仿宋" w:cs="仿宋" w:hint="eastAsia"/>
                <w:bCs/>
                <w:szCs w:val="24"/>
              </w:rPr>
              <w:t>并发数</w:t>
            </w:r>
            <w:r w:rsidR="00285DB8">
              <w:rPr>
                <w:rFonts w:ascii="宋体" w:hAnsi="宋体" w:cs="仿宋" w:hint="eastAsia"/>
                <w:bCs/>
                <w:szCs w:val="24"/>
              </w:rPr>
              <w:t>≥</w:t>
            </w:r>
            <w:r w:rsidR="00285DB8">
              <w:rPr>
                <w:rFonts w:ascii="仿宋" w:eastAsia="仿宋" w:hAnsi="仿宋" w:cs="仿宋" w:hint="eastAsia"/>
                <w:bCs/>
                <w:szCs w:val="24"/>
              </w:rPr>
              <w:t>1</w:t>
            </w:r>
            <w:r w:rsidR="00285DB8">
              <w:rPr>
                <w:rFonts w:ascii="仿宋" w:eastAsia="仿宋" w:hAnsi="仿宋" w:cs="仿宋"/>
                <w:bCs/>
                <w:szCs w:val="24"/>
              </w:rPr>
              <w:t>00</w:t>
            </w:r>
            <w:r>
              <w:rPr>
                <w:rFonts w:ascii="仿宋" w:eastAsia="仿宋" w:hAnsi="仿宋" w:cs="仿宋" w:hint="eastAsia"/>
                <w:bCs/>
                <w:szCs w:val="24"/>
              </w:rPr>
              <w:t>。</w:t>
            </w:r>
          </w:p>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1.3公告管理</w:t>
            </w:r>
          </w:p>
          <w:p w:rsidR="00B953CD" w:rsidRDefault="00280723">
            <w:pPr>
              <w:adjustRightInd w:val="0"/>
              <w:snapToGrid w:val="0"/>
              <w:spacing w:line="400" w:lineRule="exact"/>
              <w:rPr>
                <w:rFonts w:ascii="仿宋" w:eastAsia="仿宋" w:hAnsi="仿宋" w:cs="仿宋"/>
                <w:szCs w:val="24"/>
              </w:rPr>
            </w:pPr>
            <w:r>
              <w:rPr>
                <w:rFonts w:ascii="仿宋" w:eastAsia="仿宋" w:hAnsi="仿宋" w:cs="仿宋" w:hint="eastAsia"/>
                <w:bCs/>
                <w:szCs w:val="24"/>
              </w:rPr>
              <w:t>（3）支持公告标题、类型、状态、发布人及时间等信息的设置和查询，满足用户对公告发布和管理的需求。</w:t>
            </w:r>
          </w:p>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1.4日志管理</w:t>
            </w:r>
          </w:p>
          <w:p w:rsidR="00B953CD" w:rsidRDefault="00280723">
            <w:pPr>
              <w:adjustRightInd w:val="0"/>
              <w:snapToGrid w:val="0"/>
              <w:spacing w:line="400" w:lineRule="exact"/>
              <w:rPr>
                <w:rFonts w:ascii="仿宋" w:eastAsia="仿宋" w:hAnsi="仿宋" w:cs="仿宋"/>
                <w:bCs/>
                <w:szCs w:val="24"/>
              </w:rPr>
            </w:pPr>
            <w:r>
              <w:rPr>
                <w:rFonts w:ascii="仿宋" w:eastAsia="仿宋" w:hAnsi="仿宋" w:cs="仿宋" w:hint="eastAsia"/>
                <w:bCs/>
                <w:szCs w:val="24"/>
              </w:rPr>
              <w:t>（4</w:t>
            </w:r>
            <w:r w:rsidR="00285DB8">
              <w:rPr>
                <w:rFonts w:ascii="仿宋" w:eastAsia="仿宋" w:hAnsi="仿宋" w:cs="仿宋" w:hint="eastAsia"/>
                <w:bCs/>
                <w:szCs w:val="24"/>
              </w:rPr>
              <w:t>）支持对登录日志、业务日志、接口日志、系统日志等内容进行查看和</w:t>
            </w:r>
            <w:r>
              <w:rPr>
                <w:rFonts w:ascii="仿宋" w:eastAsia="仿宋" w:hAnsi="仿宋" w:cs="仿宋" w:hint="eastAsia"/>
                <w:bCs/>
                <w:szCs w:val="24"/>
              </w:rPr>
              <w:t>下载。</w:t>
            </w:r>
          </w:p>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1.5用户管理</w:t>
            </w:r>
          </w:p>
          <w:p w:rsidR="00B953CD" w:rsidRDefault="00280723">
            <w:pPr>
              <w:adjustRightInd w:val="0"/>
              <w:snapToGrid w:val="0"/>
              <w:spacing w:line="400" w:lineRule="exact"/>
              <w:rPr>
                <w:rFonts w:ascii="仿宋" w:eastAsia="仿宋" w:hAnsi="仿宋" w:cs="仿宋"/>
                <w:bCs/>
                <w:szCs w:val="24"/>
              </w:rPr>
            </w:pPr>
            <w:r>
              <w:rPr>
                <w:rFonts w:ascii="仿宋" w:eastAsia="仿宋" w:hAnsi="仿宋" w:cs="仿宋" w:hint="eastAsia"/>
                <w:bCs/>
                <w:szCs w:val="24"/>
              </w:rPr>
              <w:t>（5）提供完善的用户权限管理功能，支持账号密码授权，并可实时查看用户的内容访</w:t>
            </w:r>
            <w:r w:rsidR="00285DB8">
              <w:rPr>
                <w:rFonts w:ascii="仿宋" w:eastAsia="仿宋" w:hAnsi="仿宋" w:cs="仿宋" w:hint="eastAsia"/>
                <w:bCs/>
                <w:szCs w:val="24"/>
              </w:rPr>
              <w:t>问权限；管理员可对用户进行新增、删除、权限调整和信息修改等操作</w:t>
            </w:r>
            <w:r>
              <w:rPr>
                <w:rFonts w:ascii="仿宋" w:eastAsia="仿宋" w:hAnsi="仿宋" w:cs="仿宋" w:hint="eastAsia"/>
                <w:bCs/>
                <w:szCs w:val="24"/>
              </w:rPr>
              <w:t>。</w:t>
            </w:r>
          </w:p>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1.6权限管理</w:t>
            </w:r>
          </w:p>
          <w:p w:rsidR="00B953CD" w:rsidRDefault="00280723">
            <w:pPr>
              <w:adjustRightInd w:val="0"/>
              <w:snapToGrid w:val="0"/>
              <w:spacing w:line="400" w:lineRule="exact"/>
              <w:rPr>
                <w:rFonts w:ascii="仿宋" w:eastAsia="仿宋" w:hAnsi="仿宋" w:cs="仿宋"/>
                <w:bCs/>
                <w:szCs w:val="24"/>
              </w:rPr>
            </w:pPr>
            <w:r>
              <w:rPr>
                <w:rFonts w:ascii="仿宋" w:eastAsia="仿宋" w:hAnsi="仿宋" w:cs="仿宋" w:hint="eastAsia"/>
                <w:bCs/>
                <w:szCs w:val="24"/>
              </w:rPr>
              <w:t>（6）提供完善的权限管理体系，支持基于角色的权限分配，并可对角色和用户权限进行实时查询和调整；并</w:t>
            </w:r>
            <w:r w:rsidR="00285DB8">
              <w:rPr>
                <w:rFonts w:ascii="仿宋" w:eastAsia="仿宋" w:hAnsi="仿宋" w:cs="仿宋" w:hint="eastAsia"/>
                <w:bCs/>
                <w:szCs w:val="24"/>
              </w:rPr>
              <w:t>支持数据权限控制，可为不同用户分配不同的核算单元数据的访问权限</w:t>
            </w:r>
            <w:r>
              <w:rPr>
                <w:rFonts w:ascii="仿宋" w:eastAsia="仿宋" w:hAnsi="仿宋" w:cs="仿宋" w:hint="eastAsia"/>
                <w:bCs/>
                <w:szCs w:val="24"/>
              </w:rPr>
              <w:t>。</w:t>
            </w:r>
          </w:p>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1.7接口管理</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w:t>
            </w:r>
            <w:r>
              <w:rPr>
                <w:rFonts w:ascii="仿宋" w:hAnsi="仿宋" w:cs="仿宋" w:hint="eastAsia"/>
                <w:b/>
                <w:szCs w:val="24"/>
              </w:rPr>
              <w:t>7</w:t>
            </w:r>
            <w:r>
              <w:rPr>
                <w:rFonts w:ascii="仿宋" w:eastAsia="仿宋" w:hAnsi="仿宋" w:cs="仿宋" w:hint="eastAsia"/>
                <w:b/>
                <w:szCs w:val="24"/>
              </w:rPr>
              <w:t>）数据源管理：</w:t>
            </w:r>
            <w:r>
              <w:rPr>
                <w:rFonts w:ascii="仿宋" w:eastAsia="仿宋" w:hAnsi="仿宋" w:cs="仿宋" w:hint="eastAsia"/>
                <w:bCs/>
                <w:szCs w:val="24"/>
              </w:rPr>
              <w:t>支持可视化接口对接，可维护第三方数据源地址、端口、用户名、密码等，并进行调试。</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w:t>
            </w:r>
            <w:r>
              <w:rPr>
                <w:rFonts w:ascii="仿宋" w:hAnsi="仿宋" w:cs="仿宋" w:hint="eastAsia"/>
                <w:b/>
                <w:szCs w:val="24"/>
              </w:rPr>
              <w:t>8</w:t>
            </w:r>
            <w:r>
              <w:rPr>
                <w:rFonts w:ascii="仿宋" w:eastAsia="仿宋" w:hAnsi="仿宋" w:cs="仿宋" w:hint="eastAsia"/>
                <w:b/>
                <w:szCs w:val="24"/>
              </w:rPr>
              <w:t>）数据接口管理：</w:t>
            </w:r>
            <w:r>
              <w:rPr>
                <w:rFonts w:ascii="仿宋" w:eastAsia="仿宋" w:hAnsi="仿宋" w:cs="仿宋" w:hint="eastAsia"/>
                <w:bCs/>
                <w:szCs w:val="24"/>
              </w:rPr>
              <w:t>提供强大的数据集成功能，支持系统表字段与接口表字段的灵活映射，并可对接口数据进行清洗规则配置，实现数据的标准化处理。</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w:t>
            </w:r>
            <w:r>
              <w:rPr>
                <w:rFonts w:ascii="仿宋" w:hAnsi="仿宋" w:cs="仿宋" w:hint="eastAsia"/>
                <w:b/>
                <w:szCs w:val="24"/>
              </w:rPr>
              <w:t>9</w:t>
            </w:r>
            <w:r>
              <w:rPr>
                <w:rFonts w:ascii="仿宋" w:eastAsia="仿宋" w:hAnsi="仿宋" w:cs="仿宋" w:hint="eastAsia"/>
                <w:b/>
                <w:szCs w:val="24"/>
              </w:rPr>
              <w:t>）定时任务管理：</w:t>
            </w:r>
            <w:r>
              <w:rPr>
                <w:rFonts w:ascii="仿宋" w:eastAsia="仿宋" w:hAnsi="仿宋" w:cs="仿宋" w:hint="eastAsia"/>
                <w:bCs/>
                <w:szCs w:val="24"/>
              </w:rPr>
              <w:t>配置接口定时任务，可根据需求设置接口数据抽取频率和周期，实现数据的自动化抽取和同步。</w:t>
            </w:r>
          </w:p>
          <w:p w:rsidR="00B953CD" w:rsidRDefault="00280723">
            <w:pPr>
              <w:adjustRightInd w:val="0"/>
              <w:snapToGrid w:val="0"/>
              <w:spacing w:line="400" w:lineRule="exact"/>
              <w:ind w:firstLineChars="171" w:firstLine="412"/>
              <w:rPr>
                <w:rFonts w:ascii="仿宋" w:eastAsia="仿宋" w:hAnsi="仿宋" w:cs="仿宋"/>
                <w:szCs w:val="24"/>
              </w:rPr>
            </w:pPr>
            <w:r>
              <w:rPr>
                <w:rFonts w:ascii="仿宋" w:eastAsia="仿宋" w:hAnsi="仿宋" w:cs="仿宋" w:hint="eastAsia"/>
                <w:b/>
                <w:szCs w:val="24"/>
              </w:rPr>
              <w:t>（1</w:t>
            </w:r>
            <w:r>
              <w:rPr>
                <w:rFonts w:ascii="仿宋" w:hAnsi="仿宋" w:cs="仿宋" w:hint="eastAsia"/>
                <w:b/>
                <w:szCs w:val="24"/>
              </w:rPr>
              <w:t>0</w:t>
            </w:r>
            <w:r>
              <w:rPr>
                <w:rFonts w:ascii="仿宋" w:eastAsia="仿宋" w:hAnsi="仿宋" w:cs="仿宋" w:hint="eastAsia"/>
                <w:b/>
                <w:szCs w:val="24"/>
              </w:rPr>
              <w:t>）任务日志管理：</w:t>
            </w:r>
            <w:r>
              <w:rPr>
                <w:rFonts w:ascii="仿宋" w:eastAsia="仿宋" w:hAnsi="仿宋" w:cs="仿宋" w:hint="eastAsia"/>
                <w:bCs/>
                <w:szCs w:val="24"/>
              </w:rPr>
              <w:t>支持数据抽取日志的自动留档，并提供日志查询功能，方便用户追踪数据抽取过程和排查问题。</w:t>
            </w:r>
          </w:p>
        </w:tc>
      </w:tr>
      <w:tr w:rsidR="00B953CD">
        <w:trPr>
          <w:jc w:val="center"/>
        </w:trPr>
        <w:tc>
          <w:tcPr>
            <w:tcW w:w="537" w:type="dxa"/>
            <w:vAlign w:val="center"/>
          </w:tcPr>
          <w:p w:rsidR="00B953CD" w:rsidRDefault="00280723">
            <w:pPr>
              <w:pStyle w:val="null3"/>
              <w:adjustRightInd w:val="0"/>
              <w:snapToGrid w:val="0"/>
              <w:spacing w:line="400" w:lineRule="exact"/>
              <w:jc w:val="center"/>
              <w:rPr>
                <w:rFonts w:ascii="仿宋" w:eastAsia="仿宋" w:hAnsi="仿宋" w:cs="仿宋" w:hint="default"/>
                <w:sz w:val="24"/>
                <w:szCs w:val="24"/>
                <w:lang w:eastAsia="zh-CN"/>
              </w:rPr>
            </w:pPr>
            <w:r>
              <w:rPr>
                <w:rFonts w:ascii="仿宋" w:eastAsia="仿宋" w:hAnsi="仿宋" w:cs="仿宋"/>
                <w:bCs/>
                <w:kern w:val="2"/>
                <w:sz w:val="24"/>
                <w:szCs w:val="24"/>
                <w:lang w:eastAsia="zh-CN"/>
              </w:rPr>
              <w:lastRenderedPageBreak/>
              <w:t>2</w:t>
            </w:r>
          </w:p>
        </w:tc>
        <w:tc>
          <w:tcPr>
            <w:tcW w:w="1524" w:type="dxa"/>
            <w:vAlign w:val="center"/>
          </w:tcPr>
          <w:p w:rsidR="00B953CD" w:rsidRDefault="00280723">
            <w:pPr>
              <w:pStyle w:val="null3"/>
              <w:adjustRightInd w:val="0"/>
              <w:snapToGrid w:val="0"/>
              <w:spacing w:line="400" w:lineRule="exact"/>
              <w:jc w:val="center"/>
              <w:rPr>
                <w:rFonts w:ascii="仿宋" w:eastAsia="仿宋" w:hAnsi="仿宋" w:cs="仿宋" w:hint="default"/>
                <w:sz w:val="24"/>
                <w:szCs w:val="24"/>
                <w:lang w:eastAsia="zh-CN"/>
              </w:rPr>
            </w:pPr>
            <w:r>
              <w:rPr>
                <w:rFonts w:ascii="仿宋" w:eastAsia="仿宋" w:hAnsi="仿宋" w:cs="仿宋"/>
                <w:sz w:val="24"/>
                <w:szCs w:val="24"/>
              </w:rPr>
              <w:t>绩效管理</w:t>
            </w:r>
          </w:p>
        </w:tc>
        <w:tc>
          <w:tcPr>
            <w:tcW w:w="6837" w:type="dxa"/>
          </w:tcPr>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2.1基础配置</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（11）核算单元：</w:t>
            </w:r>
            <w:r>
              <w:rPr>
                <w:rFonts w:ascii="仿宋" w:eastAsia="仿宋" w:hAnsi="仿宋" w:cs="仿宋" w:hint="eastAsia"/>
                <w:bCs/>
                <w:szCs w:val="24"/>
              </w:rPr>
              <w:t>支持根据医院需求，按照医生、医技、护理、医辅、行政、后勤、医疗组等分别维护绩效核算单元；支持核算单元的上下级关系维护；支持核算单元分类、分级管理。</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（12）人员信息：</w:t>
            </w:r>
            <w:r>
              <w:rPr>
                <w:rFonts w:ascii="仿宋" w:eastAsia="仿宋" w:hAnsi="仿宋" w:cs="仿宋" w:hint="eastAsia"/>
                <w:bCs/>
                <w:szCs w:val="24"/>
              </w:rPr>
              <w:t>支持对人员基本属性或绩效相关信息的维护管理；支持直接导入，并支持人员信息、人员工作量情况和绩效分配数据按月归档。</w:t>
            </w:r>
          </w:p>
          <w:p w:rsidR="00B953CD" w:rsidRDefault="00280723">
            <w:pPr>
              <w:adjustRightInd w:val="0"/>
              <w:snapToGrid w:val="0"/>
              <w:spacing w:line="400" w:lineRule="exact"/>
              <w:ind w:firstLineChars="171" w:firstLine="412"/>
              <w:rPr>
                <w:rFonts w:ascii="仿宋" w:eastAsia="仿宋" w:hAnsi="仿宋" w:cs="仿宋"/>
                <w:szCs w:val="24"/>
              </w:rPr>
            </w:pPr>
            <w:r>
              <w:rPr>
                <w:rFonts w:ascii="仿宋" w:eastAsia="仿宋" w:hAnsi="仿宋" w:cs="仿宋" w:hint="eastAsia"/>
                <w:b/>
                <w:szCs w:val="24"/>
              </w:rPr>
              <w:t>（13）对应关系维护：</w:t>
            </w:r>
            <w:r>
              <w:rPr>
                <w:rFonts w:ascii="仿宋" w:eastAsia="仿宋" w:hAnsi="仿宋" w:cs="仿宋" w:hint="eastAsia"/>
                <w:bCs/>
                <w:szCs w:val="24"/>
              </w:rPr>
              <w:t>支持</w:t>
            </w:r>
            <w:r w:rsidR="00285DB8">
              <w:rPr>
                <w:rFonts w:ascii="仿宋" w:eastAsia="仿宋" w:hAnsi="仿宋" w:cs="仿宋" w:hint="eastAsia"/>
                <w:bCs/>
                <w:szCs w:val="24"/>
              </w:rPr>
              <w:t>从HIS系统、人事管理系统、资产管理系统中获取的科室名称维护成统一的</w:t>
            </w:r>
            <w:r>
              <w:rPr>
                <w:rFonts w:ascii="仿宋" w:eastAsia="仿宋" w:hAnsi="仿宋" w:cs="仿宋" w:hint="eastAsia"/>
                <w:bCs/>
                <w:szCs w:val="24"/>
              </w:rPr>
              <w:t>对应绩效核算单元。</w:t>
            </w:r>
          </w:p>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2.2方案配置</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（1</w:t>
            </w:r>
            <w:r>
              <w:rPr>
                <w:rFonts w:ascii="仿宋" w:hAnsi="仿宋" w:cs="仿宋" w:hint="eastAsia"/>
                <w:b/>
                <w:szCs w:val="24"/>
              </w:rPr>
              <w:t>4</w:t>
            </w:r>
            <w:r>
              <w:rPr>
                <w:rFonts w:ascii="仿宋" w:eastAsia="仿宋" w:hAnsi="仿宋" w:cs="仿宋" w:hint="eastAsia"/>
                <w:b/>
                <w:szCs w:val="24"/>
              </w:rPr>
              <w:t>）方案配置：</w:t>
            </w:r>
            <w:r>
              <w:rPr>
                <w:rFonts w:ascii="仿宋" w:eastAsia="仿宋" w:hAnsi="仿宋" w:cs="仿宋" w:hint="eastAsia"/>
                <w:bCs/>
                <w:szCs w:val="24"/>
              </w:rPr>
              <w:t>支持按月度、季度、半年度、年度维护不同的绩效核算方案及管理权限，支持不同方案的切换和调整。</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（15）方案明细配置：</w:t>
            </w:r>
            <w:r>
              <w:rPr>
                <w:rFonts w:ascii="仿宋" w:eastAsia="仿宋" w:hAnsi="仿宋" w:cs="仿宋" w:hint="eastAsia"/>
                <w:bCs/>
                <w:szCs w:val="24"/>
              </w:rPr>
              <w:t>支持为绩效方案分别配置方案明细及核算对象；可灵活自定义所需字段及计算规则，支持通过公式、查询语句、函数、数据引用、手工填报等多种方式进行数据处理，也可根据需要自定义方案明细的上下级关系并以树型结构展示。</w:t>
            </w:r>
          </w:p>
          <w:p w:rsidR="00B953CD" w:rsidRDefault="00280723">
            <w:pPr>
              <w:adjustRightInd w:val="0"/>
              <w:snapToGrid w:val="0"/>
              <w:spacing w:line="400" w:lineRule="exact"/>
              <w:ind w:firstLineChars="171" w:firstLine="412"/>
              <w:rPr>
                <w:rFonts w:ascii="仿宋" w:eastAsia="仿宋" w:hAnsi="仿宋" w:cs="仿宋"/>
                <w:b/>
                <w:bCs/>
                <w:szCs w:val="24"/>
              </w:rPr>
            </w:pPr>
            <w:r>
              <w:rPr>
                <w:rFonts w:ascii="仿宋" w:eastAsia="仿宋" w:hAnsi="仿宋" w:cs="仿宋" w:hint="eastAsia"/>
                <w:b/>
                <w:szCs w:val="24"/>
              </w:rPr>
              <w:t>（16）指标配置：</w:t>
            </w:r>
            <w:r>
              <w:rPr>
                <w:rFonts w:ascii="仿宋" w:eastAsia="仿宋" w:hAnsi="仿宋" w:cs="仿宋" w:hint="eastAsia"/>
                <w:bCs/>
                <w:szCs w:val="24"/>
              </w:rPr>
              <w:t>支持通过自定义查询语句、直接选择系统中的表字段获取数据，生成绩效考核指标。</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（17）任务管理：</w:t>
            </w:r>
            <w:r>
              <w:rPr>
                <w:rFonts w:ascii="仿宋" w:eastAsia="仿宋" w:hAnsi="仿宋" w:cs="仿宋" w:hint="eastAsia"/>
                <w:bCs/>
                <w:szCs w:val="24"/>
              </w:rPr>
              <w:t>支持前台按期间和核算单元执行存储过程代码和特定查询语句，进行数据处理，满足个性化的任务处理需求。</w:t>
            </w:r>
          </w:p>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2.3参数配置</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（18）收费项目字典：</w:t>
            </w:r>
            <w:r>
              <w:rPr>
                <w:rFonts w:ascii="仿宋" w:eastAsia="仿宋" w:hAnsi="仿宋" w:cs="仿宋" w:hint="eastAsia"/>
                <w:bCs/>
                <w:szCs w:val="24"/>
              </w:rPr>
              <w:t>支持收费项目字典及各类项目点数维护，也可按照核算单元分别维护项目点数。</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（19）核算单元点数：</w:t>
            </w:r>
            <w:r>
              <w:rPr>
                <w:rFonts w:ascii="仿宋" w:eastAsia="仿宋" w:hAnsi="仿宋" w:cs="仿宋" w:hint="eastAsia"/>
                <w:bCs/>
                <w:szCs w:val="24"/>
              </w:rPr>
              <w:t>可根据收费项目字典中维护的</w:t>
            </w:r>
            <w:r w:rsidR="00285DB8">
              <w:rPr>
                <w:rFonts w:ascii="仿宋" w:eastAsia="仿宋" w:hAnsi="仿宋" w:cs="仿宋" w:hint="eastAsia"/>
                <w:bCs/>
                <w:szCs w:val="24"/>
              </w:rPr>
              <w:t>CCHI核算</w:t>
            </w:r>
            <w:r>
              <w:rPr>
                <w:rFonts w:ascii="仿宋" w:eastAsia="仿宋" w:hAnsi="仿宋" w:cs="仿宋" w:hint="eastAsia"/>
                <w:bCs/>
                <w:szCs w:val="24"/>
              </w:rPr>
              <w:t>点数，自动生成核算单元点数表；支持每个核算单元一套点数，满足不同核算单元方案的需求。</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（20）自定义表：</w:t>
            </w:r>
            <w:r>
              <w:rPr>
                <w:rFonts w:ascii="仿宋" w:eastAsia="仿宋" w:hAnsi="仿宋" w:cs="仿宋" w:hint="eastAsia"/>
                <w:bCs/>
                <w:szCs w:val="24"/>
              </w:rPr>
              <w:t>支持按期间自定义绩效相关分值，包括核算单元、人员、收入、成本等各类型参数，可通过界面直接填写和表格导入2种方式进行维护。</w:t>
            </w:r>
          </w:p>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lastRenderedPageBreak/>
              <w:t>2.4数据填报</w:t>
            </w:r>
          </w:p>
          <w:p w:rsidR="00B953CD" w:rsidRDefault="00280723">
            <w:pPr>
              <w:adjustRightInd w:val="0"/>
              <w:snapToGrid w:val="0"/>
              <w:spacing w:line="400" w:lineRule="exact"/>
              <w:ind w:firstLineChars="200" w:firstLine="482"/>
              <w:rPr>
                <w:rFonts w:ascii="仿宋" w:eastAsia="仿宋" w:hAnsi="仿宋" w:cs="仿宋"/>
                <w:bCs/>
                <w:szCs w:val="24"/>
              </w:rPr>
            </w:pPr>
            <w:r>
              <w:rPr>
                <w:rFonts w:ascii="仿宋" w:eastAsia="仿宋" w:hAnsi="仿宋" w:cs="仿宋" w:hint="eastAsia"/>
                <w:b/>
                <w:szCs w:val="24"/>
              </w:rPr>
              <w:t>（21）数据填报下发：</w:t>
            </w:r>
            <w:r>
              <w:rPr>
                <w:rFonts w:ascii="仿宋" w:eastAsia="仿宋" w:hAnsi="仿宋" w:cs="仿宋" w:hint="eastAsia"/>
                <w:bCs/>
                <w:szCs w:val="24"/>
              </w:rPr>
              <w:t>采用任务下发模式，按绩效方案和期间自动生成数据填报任务清单，并支持自定义通知内容和通知人；可实时跟踪任务处理进度，方便数据填报管理工作。</w:t>
            </w:r>
          </w:p>
          <w:p w:rsidR="00B953CD" w:rsidRDefault="00280723">
            <w:pPr>
              <w:adjustRightInd w:val="0"/>
              <w:snapToGrid w:val="0"/>
              <w:spacing w:line="400" w:lineRule="exact"/>
              <w:ind w:firstLineChars="200" w:firstLine="482"/>
              <w:rPr>
                <w:rFonts w:ascii="仿宋" w:eastAsia="仿宋" w:hAnsi="仿宋" w:cs="仿宋"/>
                <w:bCs/>
                <w:szCs w:val="24"/>
              </w:rPr>
            </w:pPr>
            <w:r>
              <w:rPr>
                <w:rFonts w:ascii="仿宋" w:eastAsia="仿宋" w:hAnsi="仿宋" w:cs="仿宋" w:hint="eastAsia"/>
                <w:b/>
                <w:szCs w:val="24"/>
              </w:rPr>
              <w:t>（22）数据填报处理：</w:t>
            </w:r>
            <w:r>
              <w:rPr>
                <w:rFonts w:ascii="仿宋" w:eastAsia="仿宋" w:hAnsi="仿宋" w:cs="仿宋" w:hint="eastAsia"/>
                <w:bCs/>
                <w:szCs w:val="24"/>
              </w:rPr>
              <w:t>支持按数据填报模板分别设置用户权限及审批；</w:t>
            </w:r>
          </w:p>
          <w:p w:rsidR="00B953CD" w:rsidRDefault="00280723">
            <w:pPr>
              <w:adjustRightInd w:val="0"/>
              <w:snapToGrid w:val="0"/>
              <w:spacing w:line="400" w:lineRule="exact"/>
              <w:ind w:firstLineChars="171" w:firstLine="412"/>
              <w:rPr>
                <w:rFonts w:ascii="仿宋" w:eastAsia="仿宋" w:hAnsi="仿宋" w:cs="仿宋"/>
                <w:bCs/>
                <w:szCs w:val="24"/>
              </w:rPr>
            </w:pPr>
            <w:r>
              <w:rPr>
                <w:rFonts w:ascii="仿宋" w:eastAsia="仿宋" w:hAnsi="仿宋" w:cs="仿宋" w:hint="eastAsia"/>
                <w:b/>
                <w:szCs w:val="24"/>
              </w:rPr>
              <w:t>（23）</w:t>
            </w:r>
            <w:r>
              <w:rPr>
                <w:rFonts w:ascii="仿宋" w:eastAsia="仿宋" w:hAnsi="仿宋" w:cs="仿宋" w:hint="eastAsia"/>
                <w:bCs/>
                <w:szCs w:val="24"/>
              </w:rPr>
              <w:t>支持数据预处理，按照人员、科室等维度自动匹配核算单元。</w:t>
            </w:r>
          </w:p>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2.5一次分配</w:t>
            </w:r>
          </w:p>
          <w:p w:rsidR="00B953CD" w:rsidRDefault="00280723">
            <w:pPr>
              <w:adjustRightInd w:val="0"/>
              <w:snapToGrid w:val="0"/>
              <w:spacing w:line="400" w:lineRule="exact"/>
              <w:ind w:firstLineChars="200" w:firstLine="482"/>
              <w:rPr>
                <w:rFonts w:ascii="仿宋" w:eastAsia="仿宋" w:hAnsi="仿宋" w:cs="仿宋"/>
                <w:b/>
                <w:szCs w:val="24"/>
              </w:rPr>
            </w:pPr>
            <w:r>
              <w:rPr>
                <w:rFonts w:ascii="仿宋" w:eastAsia="仿宋" w:hAnsi="仿宋" w:cs="仿宋" w:hint="eastAsia"/>
                <w:b/>
                <w:szCs w:val="24"/>
              </w:rPr>
              <w:t>（24）一次分配下发：</w:t>
            </w:r>
          </w:p>
          <w:p w:rsidR="00B953CD" w:rsidRDefault="00280723">
            <w:pPr>
              <w:adjustRightInd w:val="0"/>
              <w:snapToGrid w:val="0"/>
              <w:spacing w:line="400" w:lineRule="exact"/>
              <w:ind w:firstLineChars="171" w:firstLine="410"/>
              <w:rPr>
                <w:rFonts w:ascii="仿宋" w:eastAsia="仿宋" w:hAnsi="仿宋" w:cs="仿宋"/>
                <w:bCs/>
                <w:szCs w:val="24"/>
              </w:rPr>
            </w:pPr>
            <w:r>
              <w:rPr>
                <w:rFonts w:ascii="仿宋" w:eastAsia="仿宋" w:hAnsi="仿宋" w:cs="仿宋" w:hint="eastAsia"/>
                <w:bCs/>
                <w:szCs w:val="24"/>
              </w:rPr>
              <w:t>采用任务下发模式，按绩效方案和期间自动生成任务清单，用于计算各核算单元绩效结果；可根据医院管理需求选择由系统自动下发</w:t>
            </w:r>
            <w:r w:rsidR="00B60484">
              <w:rPr>
                <w:rFonts w:ascii="仿宋" w:eastAsia="仿宋" w:hAnsi="仿宋" w:cs="仿宋" w:hint="eastAsia"/>
                <w:bCs/>
                <w:szCs w:val="24"/>
              </w:rPr>
              <w:t>、</w:t>
            </w:r>
            <w:r>
              <w:rPr>
                <w:rFonts w:ascii="仿宋" w:eastAsia="仿宋" w:hAnsi="仿宋" w:cs="仿宋" w:hint="eastAsia"/>
                <w:bCs/>
                <w:szCs w:val="24"/>
              </w:rPr>
              <w:t>手动下发，并支持自定义通知内容和通知人。</w:t>
            </w:r>
          </w:p>
          <w:p w:rsidR="00B953CD" w:rsidRDefault="00280723">
            <w:pPr>
              <w:adjustRightInd w:val="0"/>
              <w:snapToGrid w:val="0"/>
              <w:spacing w:line="400" w:lineRule="exact"/>
              <w:ind w:firstLineChars="200" w:firstLine="482"/>
              <w:rPr>
                <w:rFonts w:ascii="仿宋" w:eastAsia="仿宋" w:hAnsi="仿宋" w:cs="仿宋"/>
                <w:b/>
                <w:szCs w:val="24"/>
              </w:rPr>
            </w:pPr>
            <w:r>
              <w:rPr>
                <w:rFonts w:ascii="仿宋" w:eastAsia="仿宋" w:hAnsi="仿宋" w:cs="仿宋" w:hint="eastAsia"/>
                <w:b/>
                <w:szCs w:val="24"/>
              </w:rPr>
              <w:t>（25）一次分配处理：</w:t>
            </w:r>
          </w:p>
          <w:p w:rsidR="00B953CD" w:rsidRDefault="00280723">
            <w:pPr>
              <w:adjustRightInd w:val="0"/>
              <w:snapToGrid w:val="0"/>
              <w:spacing w:line="400" w:lineRule="exact"/>
              <w:ind w:firstLineChars="171" w:firstLine="410"/>
              <w:rPr>
                <w:rFonts w:ascii="仿宋" w:eastAsia="仿宋" w:hAnsi="仿宋" w:cs="仿宋"/>
                <w:bCs/>
                <w:szCs w:val="24"/>
              </w:rPr>
            </w:pPr>
            <w:r>
              <w:rPr>
                <w:rFonts w:ascii="仿宋" w:eastAsia="仿宋" w:hAnsi="仿宋" w:cs="仿宋" w:hint="eastAsia"/>
                <w:bCs/>
                <w:szCs w:val="24"/>
              </w:rPr>
              <w:t>任务下发后，会自动生成任务清单，展示任务的上下级关系；支持一键计算或分步处理，可批量选择任务一键计算，也可根据需要分步处理，最终得到各核算单元的绩效结果；系统采用流程化控制机制，按照既定顺序进行任务计算</w:t>
            </w:r>
            <w:r w:rsidR="00B60484">
              <w:rPr>
                <w:rFonts w:ascii="仿宋" w:eastAsia="仿宋" w:hAnsi="仿宋" w:cs="仿宋" w:hint="eastAsia"/>
                <w:bCs/>
                <w:szCs w:val="24"/>
              </w:rPr>
              <w:t>。</w:t>
            </w:r>
          </w:p>
          <w:p w:rsidR="00B953CD" w:rsidRDefault="00280723">
            <w:pPr>
              <w:adjustRightInd w:val="0"/>
              <w:snapToGrid w:val="0"/>
              <w:spacing w:line="400" w:lineRule="exact"/>
              <w:ind w:firstLineChars="171" w:firstLine="412"/>
              <w:rPr>
                <w:rFonts w:ascii="仿宋" w:eastAsia="仿宋" w:hAnsi="仿宋" w:cs="仿宋"/>
                <w:b/>
                <w:szCs w:val="24"/>
              </w:rPr>
            </w:pPr>
            <w:r>
              <w:rPr>
                <w:rFonts w:ascii="仿宋" w:eastAsia="仿宋" w:hAnsi="仿宋" w:cs="仿宋" w:hint="eastAsia"/>
                <w:b/>
                <w:szCs w:val="24"/>
              </w:rPr>
              <w:t>（26）一次分配数据查询：</w:t>
            </w:r>
          </w:p>
          <w:p w:rsidR="00B953CD" w:rsidRDefault="00280723">
            <w:pPr>
              <w:adjustRightInd w:val="0"/>
              <w:snapToGrid w:val="0"/>
              <w:spacing w:line="400" w:lineRule="exact"/>
              <w:ind w:firstLineChars="171" w:firstLine="410"/>
              <w:rPr>
                <w:rFonts w:ascii="仿宋" w:eastAsia="仿宋" w:hAnsi="仿宋" w:cs="仿宋"/>
                <w:bCs/>
                <w:szCs w:val="24"/>
              </w:rPr>
            </w:pPr>
            <w:r>
              <w:rPr>
                <w:rFonts w:ascii="仿宋" w:eastAsia="仿宋" w:hAnsi="仿宋" w:cs="仿宋" w:hint="eastAsia"/>
                <w:bCs/>
                <w:szCs w:val="24"/>
              </w:rPr>
              <w:t>支持查询一次分配结果及计算过程数据，可按照期间、指标等多种维度进行单独或组合查询，</w:t>
            </w:r>
            <w:r w:rsidR="00B60484">
              <w:rPr>
                <w:rFonts w:ascii="仿宋" w:eastAsia="仿宋" w:hAnsi="仿宋" w:cs="仿宋" w:hint="eastAsia"/>
                <w:bCs/>
                <w:szCs w:val="24"/>
              </w:rPr>
              <w:t>支持</w:t>
            </w:r>
            <w:r>
              <w:rPr>
                <w:rFonts w:ascii="仿宋" w:eastAsia="仿宋" w:hAnsi="仿宋" w:cs="仿宋" w:hint="eastAsia"/>
                <w:bCs/>
                <w:szCs w:val="24"/>
              </w:rPr>
              <w:t>不同角色的数据查看。</w:t>
            </w:r>
          </w:p>
          <w:p w:rsidR="00B953CD" w:rsidRDefault="00280723">
            <w:pPr>
              <w:adjustRightInd w:val="0"/>
              <w:snapToGrid w:val="0"/>
              <w:spacing w:line="400" w:lineRule="exact"/>
              <w:rPr>
                <w:rFonts w:ascii="仿宋" w:eastAsia="仿宋" w:hAnsi="仿宋" w:cs="仿宋"/>
                <w:b/>
                <w:szCs w:val="24"/>
              </w:rPr>
            </w:pPr>
            <w:r>
              <w:rPr>
                <w:rFonts w:ascii="仿宋" w:eastAsia="仿宋" w:hAnsi="仿宋" w:cs="仿宋" w:hint="eastAsia"/>
                <w:b/>
                <w:szCs w:val="24"/>
              </w:rPr>
              <w:t>2.6二次分配</w:t>
            </w:r>
          </w:p>
          <w:p w:rsidR="00B953CD" w:rsidRDefault="00280723">
            <w:pPr>
              <w:adjustRightInd w:val="0"/>
              <w:snapToGrid w:val="0"/>
              <w:spacing w:line="400" w:lineRule="exact"/>
              <w:ind w:firstLineChars="171" w:firstLine="412"/>
              <w:rPr>
                <w:rFonts w:ascii="仿宋" w:eastAsia="仿宋" w:hAnsi="仿宋" w:cs="仿宋"/>
                <w:b/>
                <w:szCs w:val="24"/>
              </w:rPr>
            </w:pPr>
            <w:r>
              <w:rPr>
                <w:rFonts w:ascii="仿宋" w:eastAsia="仿宋" w:hAnsi="仿宋" w:cs="仿宋" w:hint="eastAsia"/>
                <w:b/>
                <w:szCs w:val="24"/>
              </w:rPr>
              <w:t>（27）二次分配下发：</w:t>
            </w:r>
          </w:p>
          <w:p w:rsidR="00B953CD" w:rsidRDefault="00280723">
            <w:pPr>
              <w:adjustRightInd w:val="0"/>
              <w:snapToGrid w:val="0"/>
              <w:spacing w:line="400" w:lineRule="exact"/>
              <w:ind w:firstLineChars="171" w:firstLine="410"/>
              <w:rPr>
                <w:rFonts w:ascii="仿宋" w:eastAsia="仿宋" w:hAnsi="仿宋" w:cs="仿宋"/>
                <w:bCs/>
                <w:szCs w:val="24"/>
              </w:rPr>
            </w:pPr>
            <w:r>
              <w:rPr>
                <w:rFonts w:ascii="仿宋" w:eastAsia="仿宋" w:hAnsi="仿宋" w:cs="仿宋" w:hint="eastAsia"/>
                <w:bCs/>
                <w:szCs w:val="24"/>
              </w:rPr>
              <w:t>支持按科室、医疗组分别管理并配置方案；采用任务下发模式，按绩效方案和期间下发二次分配任务清单，并支持自定义通知内容和通知人；可实时跟踪任务处理进度，</w:t>
            </w:r>
            <w:r w:rsidR="00B60484">
              <w:rPr>
                <w:rFonts w:ascii="仿宋" w:eastAsia="仿宋" w:hAnsi="仿宋" w:cs="仿宋" w:hint="eastAsia"/>
                <w:bCs/>
                <w:szCs w:val="24"/>
              </w:rPr>
              <w:t>支持</w:t>
            </w:r>
            <w:r>
              <w:rPr>
                <w:rFonts w:ascii="仿宋" w:eastAsia="仿宋" w:hAnsi="仿宋" w:cs="仿宋" w:hint="eastAsia"/>
                <w:bCs/>
                <w:szCs w:val="24"/>
              </w:rPr>
              <w:t>二次分配管理工作。</w:t>
            </w:r>
          </w:p>
          <w:p w:rsidR="00B953CD" w:rsidRDefault="00280723">
            <w:pPr>
              <w:adjustRightInd w:val="0"/>
              <w:snapToGrid w:val="0"/>
              <w:spacing w:line="400" w:lineRule="exact"/>
              <w:ind w:firstLineChars="171" w:firstLine="410"/>
              <w:rPr>
                <w:rFonts w:ascii="仿宋" w:eastAsia="仿宋" w:hAnsi="仿宋" w:cs="仿宋"/>
                <w:b/>
                <w:szCs w:val="24"/>
              </w:rPr>
            </w:pPr>
            <w:r>
              <w:rPr>
                <w:rFonts w:ascii="仿宋" w:eastAsia="仿宋" w:hAnsi="仿宋" w:cs="仿宋" w:hint="eastAsia"/>
                <w:bCs/>
                <w:szCs w:val="24"/>
              </w:rPr>
              <w:t>▲</w:t>
            </w:r>
            <w:r>
              <w:rPr>
                <w:rFonts w:ascii="仿宋" w:eastAsia="仿宋" w:hAnsi="仿宋" w:cs="仿宋" w:hint="eastAsia"/>
                <w:b/>
                <w:szCs w:val="24"/>
              </w:rPr>
              <w:t>（28）二次分配处理：</w:t>
            </w:r>
          </w:p>
          <w:p w:rsidR="00B953CD" w:rsidRDefault="00280723">
            <w:pPr>
              <w:adjustRightInd w:val="0"/>
              <w:snapToGrid w:val="0"/>
              <w:spacing w:line="400" w:lineRule="exact"/>
              <w:ind w:firstLineChars="171" w:firstLine="410"/>
              <w:rPr>
                <w:rFonts w:ascii="仿宋" w:eastAsia="仿宋" w:hAnsi="仿宋" w:cs="仿宋"/>
                <w:bCs/>
                <w:szCs w:val="24"/>
              </w:rPr>
            </w:pPr>
            <w:r>
              <w:rPr>
                <w:rFonts w:ascii="仿宋" w:eastAsia="仿宋" w:hAnsi="仿宋" w:cs="仿宋" w:hint="eastAsia"/>
                <w:bCs/>
                <w:szCs w:val="24"/>
              </w:rPr>
              <w:t>科室二次分配支持按预置的规则自动计算个人绩效，也可由各科室手工填报，自动计算与手工填报相结合；可分配总额支持灵活配置，可设定最低</w:t>
            </w:r>
            <w:r w:rsidR="00B60484">
              <w:rPr>
                <w:rFonts w:ascii="仿宋" w:eastAsia="仿宋" w:hAnsi="仿宋" w:cs="仿宋" w:hint="eastAsia"/>
                <w:bCs/>
                <w:szCs w:val="24"/>
              </w:rPr>
              <w:t>和</w:t>
            </w:r>
            <w:r>
              <w:rPr>
                <w:rFonts w:ascii="仿宋" w:eastAsia="仿宋" w:hAnsi="仿宋" w:cs="仿宋" w:hint="eastAsia"/>
                <w:bCs/>
                <w:szCs w:val="24"/>
              </w:rPr>
              <w:t>最高限额，并支持科主任奖金锁定及特定奖金分配金额控制；支持关联数据查看，如绩效的明</w:t>
            </w:r>
            <w:r>
              <w:rPr>
                <w:rFonts w:ascii="仿宋" w:eastAsia="仿宋" w:hAnsi="仿宋" w:cs="仿宋" w:hint="eastAsia"/>
                <w:bCs/>
                <w:szCs w:val="24"/>
              </w:rPr>
              <w:lastRenderedPageBreak/>
              <w:t>细构成和工作量参考，辅助科室进行二次分配；</w:t>
            </w:r>
          </w:p>
          <w:p w:rsidR="00B953CD" w:rsidRDefault="00280723">
            <w:pPr>
              <w:adjustRightInd w:val="0"/>
              <w:snapToGrid w:val="0"/>
              <w:spacing w:line="400" w:lineRule="exact"/>
              <w:ind w:firstLineChars="171" w:firstLine="410"/>
              <w:rPr>
                <w:rFonts w:ascii="仿宋" w:eastAsia="仿宋" w:hAnsi="仿宋" w:cs="仿宋"/>
                <w:b/>
                <w:szCs w:val="24"/>
              </w:rPr>
            </w:pPr>
            <w:r>
              <w:rPr>
                <w:rFonts w:ascii="仿宋" w:eastAsia="仿宋" w:hAnsi="仿宋" w:cs="仿宋" w:hint="eastAsia"/>
                <w:bCs/>
                <w:szCs w:val="24"/>
              </w:rPr>
              <w:t>（29）</w:t>
            </w:r>
            <w:r>
              <w:rPr>
                <w:rFonts w:ascii="仿宋" w:eastAsia="仿宋" w:hAnsi="仿宋" w:cs="仿宋" w:hint="eastAsia"/>
                <w:b/>
                <w:szCs w:val="24"/>
              </w:rPr>
              <w:t>二次分配数据查询：</w:t>
            </w:r>
          </w:p>
          <w:p w:rsidR="00B953CD" w:rsidRDefault="00280723">
            <w:pPr>
              <w:adjustRightInd w:val="0"/>
              <w:snapToGrid w:val="0"/>
              <w:spacing w:line="400" w:lineRule="exact"/>
              <w:ind w:firstLineChars="171" w:firstLine="410"/>
              <w:rPr>
                <w:rFonts w:ascii="仿宋" w:eastAsia="仿宋" w:hAnsi="仿宋" w:cs="仿宋"/>
                <w:bCs/>
                <w:szCs w:val="24"/>
              </w:rPr>
            </w:pPr>
            <w:r>
              <w:rPr>
                <w:rFonts w:ascii="仿宋" w:eastAsia="仿宋" w:hAnsi="仿宋" w:cs="仿宋" w:hint="eastAsia"/>
                <w:bCs/>
                <w:szCs w:val="24"/>
              </w:rPr>
              <w:t>支持查询二次分配结果及计算过程数据，可按照期间、核算单元等多种维度进行单独或组合查询，方便不同角色的数据查看需求。</w:t>
            </w:r>
          </w:p>
          <w:p w:rsidR="00B953CD" w:rsidRDefault="00280723">
            <w:pPr>
              <w:adjustRightInd w:val="0"/>
              <w:snapToGrid w:val="0"/>
              <w:spacing w:line="400" w:lineRule="exact"/>
              <w:outlineLvl w:val="3"/>
              <w:rPr>
                <w:rFonts w:ascii="仿宋" w:eastAsia="仿宋" w:hAnsi="仿宋" w:cs="仿宋"/>
                <w:b/>
                <w:bCs/>
                <w:szCs w:val="24"/>
              </w:rPr>
            </w:pPr>
            <w:r>
              <w:rPr>
                <w:rFonts w:ascii="仿宋" w:eastAsia="仿宋" w:hAnsi="仿宋" w:cs="仿宋" w:hint="eastAsia"/>
                <w:b/>
                <w:szCs w:val="24"/>
              </w:rPr>
              <w:t>2.7报表管理</w:t>
            </w:r>
          </w:p>
          <w:p w:rsidR="00B953CD" w:rsidRDefault="00280723">
            <w:pPr>
              <w:adjustRightInd w:val="0"/>
              <w:snapToGrid w:val="0"/>
              <w:spacing w:line="400" w:lineRule="exact"/>
              <w:ind w:firstLineChars="171" w:firstLine="410"/>
              <w:rPr>
                <w:rFonts w:ascii="仿宋" w:eastAsia="仿宋" w:hAnsi="仿宋" w:cs="仿宋"/>
                <w:bCs/>
                <w:szCs w:val="24"/>
                <w:lang w:val="zh-CN"/>
              </w:rPr>
            </w:pPr>
            <w:r>
              <w:rPr>
                <w:rFonts w:ascii="仿宋" w:eastAsia="仿宋" w:hAnsi="仿宋" w:cs="仿宋" w:hint="eastAsia"/>
                <w:bCs/>
                <w:szCs w:val="24"/>
              </w:rPr>
              <w:t>（30）支持查看医院绩效总量</w:t>
            </w:r>
            <w:r w:rsidR="00B60484">
              <w:rPr>
                <w:rFonts w:ascii="仿宋" w:eastAsia="仿宋" w:hAnsi="仿宋" w:cs="仿宋" w:hint="eastAsia"/>
                <w:bCs/>
                <w:szCs w:val="24"/>
              </w:rPr>
              <w:t>与业务收入的比率</w:t>
            </w:r>
            <w:r>
              <w:rPr>
                <w:rFonts w:ascii="仿宋" w:eastAsia="仿宋" w:hAnsi="仿宋" w:cs="仿宋" w:hint="eastAsia"/>
                <w:bCs/>
                <w:szCs w:val="24"/>
              </w:rPr>
              <w:t>。</w:t>
            </w:r>
          </w:p>
          <w:p w:rsidR="00B953CD" w:rsidRDefault="00280723">
            <w:pPr>
              <w:adjustRightInd w:val="0"/>
              <w:snapToGrid w:val="0"/>
              <w:spacing w:line="400" w:lineRule="exact"/>
              <w:ind w:firstLineChars="171" w:firstLine="410"/>
              <w:rPr>
                <w:rFonts w:ascii="仿宋" w:eastAsia="仿宋" w:hAnsi="仿宋" w:cs="仿宋"/>
                <w:bCs/>
                <w:szCs w:val="24"/>
                <w:lang w:val="zh-CN"/>
              </w:rPr>
            </w:pPr>
            <w:r>
              <w:rPr>
                <w:rFonts w:ascii="仿宋" w:eastAsia="仿宋" w:hAnsi="仿宋" w:cs="仿宋" w:hint="eastAsia"/>
                <w:bCs/>
                <w:szCs w:val="24"/>
              </w:rPr>
              <w:t>（31）支持查看群体绩效占比</w:t>
            </w:r>
            <w:r w:rsidR="00B60484">
              <w:rPr>
                <w:rFonts w:ascii="仿宋" w:eastAsia="仿宋" w:hAnsi="仿宋" w:cs="仿宋" w:hint="eastAsia"/>
                <w:bCs/>
                <w:szCs w:val="24"/>
              </w:rPr>
              <w:t>，</w:t>
            </w:r>
            <w:bookmarkStart w:id="3" w:name="OLE_LINK1"/>
            <w:r>
              <w:rPr>
                <w:rFonts w:ascii="仿宋" w:eastAsia="仿宋" w:hAnsi="仿宋" w:cs="仿宋" w:hint="eastAsia"/>
                <w:bCs/>
                <w:szCs w:val="24"/>
              </w:rPr>
              <w:t>展示</w:t>
            </w:r>
            <w:bookmarkEnd w:id="3"/>
            <w:r>
              <w:rPr>
                <w:rFonts w:ascii="仿宋" w:eastAsia="仿宋" w:hAnsi="仿宋" w:cs="仿宋" w:hint="eastAsia"/>
                <w:bCs/>
                <w:szCs w:val="24"/>
              </w:rPr>
              <w:t>医、护、技、药、医辅、职能等群体绩效占比。</w:t>
            </w:r>
          </w:p>
          <w:p w:rsidR="00B953CD" w:rsidRDefault="00280723">
            <w:pPr>
              <w:adjustRightInd w:val="0"/>
              <w:snapToGrid w:val="0"/>
              <w:spacing w:line="400" w:lineRule="exact"/>
              <w:ind w:firstLineChars="171" w:firstLine="410"/>
              <w:rPr>
                <w:rFonts w:ascii="仿宋" w:eastAsia="仿宋" w:hAnsi="仿宋" w:cs="仿宋"/>
                <w:bCs/>
                <w:szCs w:val="24"/>
              </w:rPr>
            </w:pPr>
            <w:r>
              <w:rPr>
                <w:rFonts w:ascii="仿宋" w:eastAsia="仿宋" w:hAnsi="仿宋" w:cs="仿宋" w:hint="eastAsia"/>
                <w:bCs/>
                <w:szCs w:val="24"/>
              </w:rPr>
              <w:t>（32）支持查看群体绩效排序。</w:t>
            </w:r>
            <w:r w:rsidR="00B60484">
              <w:rPr>
                <w:rFonts w:ascii="仿宋" w:eastAsia="仿宋" w:hAnsi="仿宋" w:cs="仿宋" w:hint="eastAsia"/>
                <w:bCs/>
                <w:szCs w:val="24"/>
              </w:rPr>
              <w:t>展示</w:t>
            </w:r>
            <w:r>
              <w:rPr>
                <w:rFonts w:ascii="仿宋" w:eastAsia="仿宋" w:hAnsi="仿宋" w:cs="仿宋" w:hint="eastAsia"/>
                <w:bCs/>
                <w:szCs w:val="24"/>
              </w:rPr>
              <w:t>院领导、科主任、医生、护士长、护士、职能中层、职能科员等绩效绝对值及排序。</w:t>
            </w:r>
          </w:p>
          <w:p w:rsidR="00B953CD" w:rsidRDefault="00280723">
            <w:pPr>
              <w:adjustRightInd w:val="0"/>
              <w:snapToGrid w:val="0"/>
              <w:spacing w:line="400" w:lineRule="exact"/>
              <w:ind w:firstLineChars="171" w:firstLine="410"/>
              <w:rPr>
                <w:rFonts w:ascii="仿宋" w:eastAsia="仿宋" w:hAnsi="仿宋" w:cs="仿宋"/>
                <w:bCs/>
                <w:szCs w:val="24"/>
              </w:rPr>
            </w:pPr>
            <w:r>
              <w:rPr>
                <w:rFonts w:ascii="仿宋" w:eastAsia="仿宋" w:hAnsi="仿宋" w:cs="仿宋" w:hint="eastAsia"/>
                <w:bCs/>
                <w:szCs w:val="24"/>
              </w:rPr>
              <w:t>（3</w:t>
            </w:r>
            <w:r>
              <w:rPr>
                <w:rFonts w:ascii="仿宋" w:hAnsi="仿宋" w:cs="仿宋" w:hint="eastAsia"/>
                <w:bCs/>
                <w:szCs w:val="24"/>
              </w:rPr>
              <w:t>3</w:t>
            </w:r>
            <w:r>
              <w:rPr>
                <w:rFonts w:ascii="仿宋" w:eastAsia="仿宋" w:hAnsi="仿宋" w:cs="仿宋" w:hint="eastAsia"/>
                <w:bCs/>
                <w:szCs w:val="24"/>
              </w:rPr>
              <w:t>）支持查看科室人均绩效对比。呈现科室人均绩效，</w:t>
            </w:r>
            <w:r w:rsidR="00B60484">
              <w:rPr>
                <w:rFonts w:ascii="仿宋" w:eastAsia="仿宋" w:hAnsi="仿宋" w:cs="仿宋" w:hint="eastAsia"/>
                <w:bCs/>
                <w:szCs w:val="24"/>
              </w:rPr>
              <w:t>展示</w:t>
            </w:r>
            <w:r>
              <w:rPr>
                <w:rFonts w:ascii="仿宋" w:eastAsia="仿宋" w:hAnsi="仿宋" w:cs="仿宋" w:hint="eastAsia"/>
                <w:bCs/>
                <w:szCs w:val="24"/>
              </w:rPr>
              <w:t>不同科室科室相同职系人员绩效水平。</w:t>
            </w:r>
          </w:p>
          <w:p w:rsidR="00B953CD" w:rsidRDefault="00280723">
            <w:pPr>
              <w:pStyle w:val="10"/>
              <w:ind w:firstLineChars="200" w:firstLine="480"/>
              <w:rPr>
                <w:rFonts w:ascii="仿宋" w:eastAsia="仿宋" w:hAnsi="仿宋" w:cs="仿宋"/>
                <w:bCs/>
                <w:kern w:val="2"/>
                <w:sz w:val="24"/>
                <w:szCs w:val="24"/>
              </w:rPr>
            </w:pPr>
            <w:r>
              <w:rPr>
                <w:rFonts w:ascii="仿宋" w:eastAsia="仿宋" w:hAnsi="仿宋" w:cs="仿宋" w:hint="eastAsia"/>
                <w:bCs/>
                <w:kern w:val="2"/>
                <w:sz w:val="24"/>
                <w:szCs w:val="24"/>
              </w:rPr>
              <w:t>（34）支持根据数据</w:t>
            </w:r>
            <w:r>
              <w:rPr>
                <w:rFonts w:ascii="仿宋" w:eastAsia="仿宋" w:hAnsi="仿宋" w:cs="仿宋"/>
                <w:bCs/>
                <w:kern w:val="2"/>
                <w:sz w:val="24"/>
                <w:szCs w:val="24"/>
              </w:rPr>
              <w:t>生成</w:t>
            </w:r>
            <w:r>
              <w:rPr>
                <w:rFonts w:ascii="仿宋" w:eastAsia="仿宋" w:hAnsi="仿宋" w:cs="仿宋" w:hint="eastAsia"/>
                <w:bCs/>
                <w:kern w:val="2"/>
                <w:sz w:val="24"/>
                <w:szCs w:val="24"/>
              </w:rPr>
              <w:t>医院、</w:t>
            </w:r>
            <w:r>
              <w:rPr>
                <w:rFonts w:ascii="仿宋" w:eastAsia="仿宋" w:hAnsi="仿宋" w:cs="仿宋"/>
                <w:bCs/>
                <w:kern w:val="2"/>
                <w:sz w:val="24"/>
                <w:szCs w:val="24"/>
              </w:rPr>
              <w:t>科室运营</w:t>
            </w:r>
            <w:r>
              <w:rPr>
                <w:rFonts w:ascii="仿宋" w:eastAsia="仿宋" w:hAnsi="仿宋" w:cs="仿宋" w:hint="eastAsia"/>
                <w:bCs/>
                <w:kern w:val="2"/>
                <w:sz w:val="24"/>
                <w:szCs w:val="24"/>
              </w:rPr>
              <w:t>情况、全院绩效发放、各科人员绩效发放报表。</w:t>
            </w:r>
          </w:p>
          <w:p w:rsidR="00B953CD" w:rsidRDefault="00280723">
            <w:pPr>
              <w:adjustRightInd w:val="0"/>
              <w:snapToGrid w:val="0"/>
              <w:spacing w:line="400" w:lineRule="exact"/>
              <w:ind w:firstLineChars="171" w:firstLine="410"/>
              <w:rPr>
                <w:rFonts w:ascii="仿宋" w:eastAsia="仿宋" w:hAnsi="仿宋" w:cs="仿宋"/>
                <w:bCs/>
                <w:szCs w:val="24"/>
                <w:lang w:val="zh-CN"/>
              </w:rPr>
            </w:pPr>
            <w:r>
              <w:rPr>
                <w:rFonts w:ascii="仿宋" w:eastAsia="仿宋" w:hAnsi="仿宋" w:cs="仿宋" w:hint="eastAsia"/>
                <w:bCs/>
                <w:szCs w:val="24"/>
              </w:rPr>
              <w:t>（35）支持根据数据自动生成</w:t>
            </w:r>
            <w:r>
              <w:rPr>
                <w:rFonts w:ascii="仿宋" w:eastAsia="仿宋" w:hAnsi="仿宋" w:cs="仿宋"/>
                <w:bCs/>
                <w:szCs w:val="24"/>
              </w:rPr>
              <w:t>各职系绩效工资及绩效工作量周期分析图</w:t>
            </w:r>
            <w:r>
              <w:rPr>
                <w:rFonts w:ascii="仿宋" w:eastAsia="仿宋" w:hAnsi="仿宋" w:cs="仿宋" w:hint="eastAsia"/>
                <w:bCs/>
                <w:szCs w:val="24"/>
              </w:rPr>
              <w:t>、</w:t>
            </w:r>
            <w:r>
              <w:rPr>
                <w:rFonts w:ascii="仿宋" w:eastAsia="仿宋" w:hAnsi="仿宋" w:cs="仿宋"/>
                <w:bCs/>
                <w:szCs w:val="24"/>
              </w:rPr>
              <w:t>全全院各科室绩效工资及绩效工作量分析图</w:t>
            </w:r>
            <w:r>
              <w:rPr>
                <w:rFonts w:ascii="仿宋" w:eastAsia="仿宋" w:hAnsi="仿宋" w:cs="仿宋" w:hint="eastAsia"/>
                <w:bCs/>
                <w:szCs w:val="24"/>
              </w:rPr>
              <w:t>、</w:t>
            </w:r>
            <w:r>
              <w:rPr>
                <w:rFonts w:ascii="仿宋" w:eastAsia="仿宋" w:hAnsi="仿宋" w:cs="仿宋"/>
                <w:bCs/>
                <w:szCs w:val="24"/>
              </w:rPr>
              <w:t>各科室绩效工资及绩效工作量周期分析图</w:t>
            </w:r>
            <w:r>
              <w:rPr>
                <w:rFonts w:ascii="仿宋" w:eastAsia="仿宋" w:hAnsi="仿宋" w:cs="仿宋" w:hint="eastAsia"/>
                <w:bCs/>
                <w:szCs w:val="24"/>
              </w:rPr>
              <w:t>、</w:t>
            </w:r>
            <w:r>
              <w:rPr>
                <w:rFonts w:ascii="仿宋" w:eastAsia="仿宋" w:hAnsi="仿宋" w:cs="仿宋"/>
                <w:bCs/>
                <w:szCs w:val="24"/>
              </w:rPr>
              <w:t>各科室人均绩效工资及绩效工作量分析图</w:t>
            </w:r>
            <w:r>
              <w:rPr>
                <w:rFonts w:ascii="仿宋" w:eastAsia="仿宋" w:hAnsi="仿宋" w:cs="仿宋" w:hint="eastAsia"/>
                <w:bCs/>
                <w:szCs w:val="24"/>
              </w:rPr>
              <w:t>、</w:t>
            </w:r>
            <w:r>
              <w:rPr>
                <w:rFonts w:ascii="仿宋" w:eastAsia="仿宋" w:hAnsi="仿宋" w:cs="仿宋"/>
                <w:bCs/>
                <w:szCs w:val="24"/>
              </w:rPr>
              <w:t>各科室人员绩效工资、工作量及工作量绩效分析图</w:t>
            </w:r>
            <w:r>
              <w:rPr>
                <w:rFonts w:ascii="仿宋" w:eastAsia="仿宋" w:hAnsi="仿宋" w:cs="仿宋" w:hint="eastAsia"/>
                <w:bCs/>
                <w:szCs w:val="24"/>
              </w:rPr>
              <w:t>。</w:t>
            </w:r>
          </w:p>
          <w:p w:rsidR="00B953CD" w:rsidRDefault="00280723">
            <w:pPr>
              <w:adjustRightInd w:val="0"/>
              <w:snapToGrid w:val="0"/>
              <w:spacing w:line="400" w:lineRule="exact"/>
              <w:outlineLvl w:val="3"/>
              <w:rPr>
                <w:rFonts w:ascii="仿宋" w:eastAsia="仿宋" w:hAnsi="仿宋" w:cs="仿宋"/>
                <w:b/>
                <w:szCs w:val="24"/>
              </w:rPr>
            </w:pPr>
            <w:r>
              <w:rPr>
                <w:rFonts w:ascii="仿宋" w:eastAsia="仿宋" w:hAnsi="仿宋" w:cs="仿宋" w:hint="eastAsia"/>
                <w:b/>
                <w:szCs w:val="24"/>
              </w:rPr>
              <w:t>2.8结账管理</w:t>
            </w:r>
          </w:p>
          <w:p w:rsidR="00B953CD" w:rsidRDefault="00280723">
            <w:pPr>
              <w:adjustRightInd w:val="0"/>
              <w:snapToGrid w:val="0"/>
              <w:spacing w:line="400" w:lineRule="exact"/>
              <w:ind w:firstLineChars="171" w:firstLine="410"/>
              <w:rPr>
                <w:rFonts w:ascii="仿宋" w:eastAsia="仿宋" w:hAnsi="仿宋" w:cs="仿宋"/>
                <w:bCs/>
                <w:szCs w:val="24"/>
              </w:rPr>
            </w:pPr>
            <w:r>
              <w:rPr>
                <w:rFonts w:ascii="仿宋" w:eastAsia="仿宋" w:hAnsi="仿宋" w:cs="仿宋" w:hint="eastAsia"/>
                <w:bCs/>
                <w:szCs w:val="24"/>
                <w:lang w:val="zh-CN"/>
              </w:rPr>
              <w:t>（3</w:t>
            </w:r>
            <w:r>
              <w:rPr>
                <w:rFonts w:ascii="仿宋" w:eastAsia="仿宋" w:hAnsi="仿宋" w:cs="仿宋" w:hint="eastAsia"/>
                <w:bCs/>
                <w:szCs w:val="24"/>
              </w:rPr>
              <w:t>6</w:t>
            </w:r>
            <w:r>
              <w:rPr>
                <w:rFonts w:ascii="仿宋" w:eastAsia="仿宋" w:hAnsi="仿宋" w:cs="仿宋" w:hint="eastAsia"/>
                <w:bCs/>
                <w:szCs w:val="24"/>
                <w:lang w:val="zh-CN"/>
              </w:rPr>
              <w:t>）</w:t>
            </w:r>
            <w:r>
              <w:rPr>
                <w:rFonts w:ascii="仿宋" w:eastAsia="仿宋" w:hAnsi="仿宋" w:cs="仿宋" w:hint="eastAsia"/>
                <w:bCs/>
                <w:szCs w:val="24"/>
              </w:rPr>
              <w:t>支持按期间对核算方案及数据进行封存，实现历史数据的封存和管理。</w:t>
            </w:r>
          </w:p>
          <w:p w:rsidR="00B953CD" w:rsidRDefault="00280723">
            <w:pPr>
              <w:adjustRightInd w:val="0"/>
              <w:snapToGrid w:val="0"/>
              <w:spacing w:line="400" w:lineRule="exact"/>
              <w:outlineLvl w:val="3"/>
              <w:rPr>
                <w:rFonts w:ascii="仿宋" w:eastAsia="仿宋" w:hAnsi="仿宋" w:cs="仿宋"/>
                <w:b/>
                <w:szCs w:val="24"/>
              </w:rPr>
            </w:pPr>
            <w:r>
              <w:rPr>
                <w:rFonts w:ascii="仿宋" w:eastAsia="仿宋" w:hAnsi="仿宋" w:cs="仿宋" w:hint="eastAsia"/>
                <w:b/>
                <w:szCs w:val="24"/>
              </w:rPr>
              <w:t>2.9 绩效考评</w:t>
            </w:r>
          </w:p>
          <w:p w:rsidR="00B953CD" w:rsidRDefault="00280723">
            <w:pPr>
              <w:adjustRightInd w:val="0"/>
              <w:snapToGrid w:val="0"/>
              <w:spacing w:line="400" w:lineRule="exact"/>
              <w:ind w:firstLineChars="171" w:firstLine="410"/>
              <w:outlineLvl w:val="3"/>
              <w:rPr>
                <w:rFonts w:ascii="仿宋" w:eastAsia="仿宋" w:hAnsi="仿宋" w:cs="仿宋"/>
                <w:b/>
                <w:bCs/>
                <w:szCs w:val="24"/>
              </w:rPr>
            </w:pPr>
            <w:r>
              <w:rPr>
                <w:rFonts w:ascii="仿宋" w:eastAsia="仿宋" w:hAnsi="仿宋" w:cs="仿宋" w:hint="eastAsia"/>
                <w:bCs/>
                <w:szCs w:val="24"/>
                <w:lang w:val="zh-CN"/>
              </w:rPr>
              <w:t>（</w:t>
            </w:r>
            <w:r>
              <w:rPr>
                <w:rFonts w:ascii="仿宋" w:eastAsia="仿宋" w:hAnsi="仿宋" w:cs="仿宋" w:hint="eastAsia"/>
                <w:bCs/>
                <w:szCs w:val="24"/>
              </w:rPr>
              <w:t>37</w:t>
            </w:r>
            <w:r>
              <w:rPr>
                <w:rFonts w:ascii="仿宋" w:eastAsia="仿宋" w:hAnsi="仿宋" w:cs="仿宋" w:hint="eastAsia"/>
                <w:bCs/>
                <w:szCs w:val="24"/>
                <w:lang w:val="zh-CN"/>
              </w:rPr>
              <w:t>）系统支持按考评单元和个人进行对象划分，</w:t>
            </w:r>
            <w:r>
              <w:rPr>
                <w:rFonts w:ascii="仿宋" w:eastAsia="仿宋" w:hAnsi="仿宋" w:cs="仿宋" w:hint="eastAsia"/>
                <w:bCs/>
                <w:szCs w:val="24"/>
              </w:rPr>
              <w:t>并将绩效考评结果与科室绩效、个人绩效关联。</w:t>
            </w:r>
          </w:p>
        </w:tc>
      </w:tr>
    </w:tbl>
    <w:p w:rsidR="00B953CD" w:rsidRDefault="00B953CD">
      <w:pPr>
        <w:pStyle w:val="3"/>
        <w:widowControl w:val="0"/>
        <w:tabs>
          <w:tab w:val="left" w:pos="0"/>
        </w:tabs>
        <w:spacing w:before="120" w:after="120"/>
        <w:ind w:left="420"/>
        <w:jc w:val="center"/>
        <w:rPr>
          <w:rFonts w:ascii="仿宋" w:eastAsia="仿宋" w:hAnsi="仿宋" w:cs="仿宋"/>
          <w:sz w:val="32"/>
          <w:szCs w:val="32"/>
        </w:rPr>
      </w:pPr>
    </w:p>
    <w:p w:rsidR="00B953CD" w:rsidRDefault="00280723">
      <w:pPr>
        <w:pStyle w:val="3"/>
        <w:widowControl w:val="0"/>
        <w:tabs>
          <w:tab w:val="left" w:pos="0"/>
        </w:tabs>
        <w:spacing w:before="120" w:after="120"/>
        <w:ind w:left="420"/>
        <w:jc w:val="center"/>
        <w:rPr>
          <w:rFonts w:ascii="仿宋" w:eastAsia="仿宋" w:hAnsi="仿宋" w:cs="仿宋"/>
          <w:sz w:val="32"/>
          <w:szCs w:val="32"/>
        </w:rPr>
      </w:pPr>
      <w:r>
        <w:rPr>
          <w:rFonts w:ascii="仿宋" w:eastAsia="仿宋" w:hAnsi="仿宋" w:cs="仿宋" w:hint="eastAsia"/>
          <w:sz w:val="32"/>
          <w:szCs w:val="32"/>
        </w:rPr>
        <w:t>三、商务要求</w:t>
      </w:r>
    </w:p>
    <w:p w:rsidR="00B953CD" w:rsidRDefault="00280723">
      <w:pPr>
        <w:pStyle w:val="3"/>
        <w:widowControl w:val="0"/>
        <w:numPr>
          <w:ilvl w:val="2"/>
          <w:numId w:val="0"/>
        </w:numPr>
        <w:tabs>
          <w:tab w:val="left" w:pos="0"/>
        </w:tabs>
        <w:spacing w:before="120" w:after="120"/>
        <w:ind w:left="720" w:hanging="720"/>
        <w:jc w:val="both"/>
        <w:rPr>
          <w:rFonts w:ascii="仿宋" w:eastAsia="仿宋" w:hAnsi="仿宋" w:cs="仿宋"/>
          <w:sz w:val="30"/>
          <w:szCs w:val="30"/>
        </w:rPr>
      </w:pPr>
      <w:r>
        <w:rPr>
          <w:rFonts w:ascii="仿宋" w:eastAsia="仿宋" w:hAnsi="仿宋" w:cs="仿宋" w:hint="eastAsia"/>
          <w:sz w:val="30"/>
          <w:szCs w:val="30"/>
        </w:rPr>
        <w:t>3.1建设周期</w:t>
      </w:r>
    </w:p>
    <w:p w:rsidR="00B953CD" w:rsidRDefault="00280723">
      <w:pPr>
        <w:spacing w:after="156"/>
        <w:ind w:firstLineChars="200" w:firstLine="640"/>
        <w:rPr>
          <w:rFonts w:ascii="仿宋" w:eastAsia="仿宋" w:hAnsi="仿宋" w:cs="仿宋"/>
          <w:sz w:val="32"/>
          <w:szCs w:val="32"/>
        </w:rPr>
      </w:pPr>
      <w:r>
        <w:rPr>
          <w:rFonts w:ascii="仿宋" w:eastAsia="仿宋" w:hAnsi="仿宋" w:cs="仿宋" w:hint="eastAsia"/>
          <w:sz w:val="32"/>
          <w:szCs w:val="32"/>
        </w:rPr>
        <w:t>项目周期为6个月，项目启动后1</w:t>
      </w:r>
      <w:r w:rsidR="004F3005">
        <w:rPr>
          <w:rFonts w:ascii="仿宋" w:eastAsia="仿宋" w:hAnsi="仿宋" w:cs="仿宋" w:hint="eastAsia"/>
          <w:sz w:val="32"/>
          <w:szCs w:val="32"/>
        </w:rPr>
        <w:t>个月内完成项目调研及软件</w:t>
      </w:r>
      <w:r>
        <w:rPr>
          <w:rFonts w:ascii="仿宋" w:eastAsia="仿宋" w:hAnsi="仿宋" w:cs="仿宋" w:hint="eastAsia"/>
          <w:sz w:val="32"/>
          <w:szCs w:val="32"/>
        </w:rPr>
        <w:t>部署，2-3个月内完成方案调整优化，试运行3个</w:t>
      </w:r>
      <w:r>
        <w:rPr>
          <w:rFonts w:ascii="仿宋" w:eastAsia="仿宋" w:hAnsi="仿宋" w:cs="仿宋" w:hint="eastAsia"/>
          <w:sz w:val="32"/>
          <w:szCs w:val="32"/>
        </w:rPr>
        <w:lastRenderedPageBreak/>
        <w:t>月</w:t>
      </w:r>
      <w:r w:rsidR="00B60484">
        <w:rPr>
          <w:rFonts w:ascii="仿宋" w:eastAsia="仿宋" w:hAnsi="仿宋" w:cs="仿宋" w:hint="eastAsia"/>
          <w:sz w:val="32"/>
          <w:szCs w:val="32"/>
        </w:rPr>
        <w:t>，新旧系统对比数据误差</w:t>
      </w:r>
      <w:r w:rsidR="00B60484">
        <w:rPr>
          <w:rFonts w:ascii="Verdana" w:eastAsia="仿宋" w:hAnsi="Verdana" w:cs="仿宋" w:hint="eastAsia"/>
          <w:sz w:val="32"/>
          <w:szCs w:val="32"/>
        </w:rPr>
        <w:t>小于</w:t>
      </w:r>
      <w:r w:rsidR="00B60484" w:rsidRPr="007D0600">
        <w:rPr>
          <w:rFonts w:ascii="仿宋" w:eastAsia="仿宋" w:hAnsi="仿宋" w:cs="仿宋"/>
          <w:sz w:val="32"/>
          <w:szCs w:val="32"/>
        </w:rPr>
        <w:t>5%</w:t>
      </w:r>
      <w:r>
        <w:rPr>
          <w:rFonts w:ascii="仿宋" w:eastAsia="仿宋" w:hAnsi="仿宋" w:cs="仿宋" w:hint="eastAsia"/>
          <w:sz w:val="32"/>
          <w:szCs w:val="32"/>
        </w:rPr>
        <w:t xml:space="preserve">。项目验收完成后提供一年免费维护服务。 </w:t>
      </w:r>
    </w:p>
    <w:p w:rsidR="00B953CD" w:rsidRDefault="00280723">
      <w:pPr>
        <w:pStyle w:val="3"/>
        <w:widowControl w:val="0"/>
        <w:numPr>
          <w:ilvl w:val="2"/>
          <w:numId w:val="0"/>
        </w:numPr>
        <w:tabs>
          <w:tab w:val="left" w:pos="0"/>
        </w:tabs>
        <w:spacing w:before="120" w:after="120"/>
        <w:ind w:left="720" w:hanging="720"/>
        <w:jc w:val="both"/>
        <w:rPr>
          <w:rFonts w:ascii="仿宋" w:eastAsia="仿宋" w:hAnsi="仿宋" w:cs="仿宋"/>
          <w:sz w:val="30"/>
          <w:szCs w:val="30"/>
        </w:rPr>
      </w:pPr>
      <w:r>
        <w:rPr>
          <w:rFonts w:ascii="仿宋" w:eastAsia="仿宋" w:hAnsi="仿宋" w:cs="仿宋" w:hint="eastAsia"/>
          <w:sz w:val="30"/>
          <w:szCs w:val="30"/>
        </w:rPr>
        <w:t>3.2维保要求</w:t>
      </w:r>
    </w:p>
    <w:p w:rsidR="00B953CD" w:rsidRDefault="00280723">
      <w:pPr>
        <w:spacing w:after="156"/>
        <w:rPr>
          <w:rFonts w:ascii="仿宋" w:eastAsia="仿宋" w:hAnsi="仿宋" w:cs="仿宋"/>
          <w:sz w:val="32"/>
          <w:szCs w:val="32"/>
        </w:rPr>
      </w:pPr>
      <w:r>
        <w:rPr>
          <w:rFonts w:ascii="仿宋" w:eastAsia="仿宋" w:hAnsi="仿宋" w:cs="仿宋" w:hint="eastAsia"/>
          <w:sz w:val="32"/>
          <w:szCs w:val="32"/>
        </w:rPr>
        <w:t>1.售后服务期为项目验收合格后一年。</w:t>
      </w:r>
    </w:p>
    <w:p w:rsidR="00B953CD" w:rsidRDefault="00280723">
      <w:pPr>
        <w:spacing w:after="156"/>
        <w:rPr>
          <w:rFonts w:ascii="仿宋" w:eastAsia="仿宋" w:hAnsi="仿宋" w:cs="仿宋"/>
          <w:sz w:val="32"/>
          <w:szCs w:val="32"/>
        </w:rPr>
      </w:pPr>
      <w:r>
        <w:rPr>
          <w:rFonts w:ascii="仿宋" w:eastAsia="仿宋" w:hAnsi="仿宋" w:cs="仿宋" w:hint="eastAsia"/>
          <w:sz w:val="32"/>
          <w:szCs w:val="32"/>
        </w:rPr>
        <w:t>2.售后服务期内提供免费的电话或远程咨询服务及绩效软件免费功能增强性维护及免费技术维护服务。</w:t>
      </w:r>
    </w:p>
    <w:p w:rsidR="00B953CD" w:rsidRDefault="00280723">
      <w:pPr>
        <w:spacing w:after="156"/>
        <w:rPr>
          <w:rFonts w:ascii="仿宋" w:eastAsia="仿宋" w:hAnsi="仿宋" w:cs="仿宋"/>
          <w:sz w:val="32"/>
          <w:szCs w:val="32"/>
        </w:rPr>
      </w:pPr>
      <w:r>
        <w:rPr>
          <w:rFonts w:ascii="仿宋" w:eastAsia="仿宋" w:hAnsi="仿宋" w:cs="仿宋" w:hint="eastAsia"/>
          <w:sz w:val="32"/>
          <w:szCs w:val="32"/>
        </w:rPr>
        <w:t>3.维护期结束后每年对医院进行一次远程项目回访，跟踪了解</w:t>
      </w:r>
      <w:r w:rsidR="00B60484">
        <w:rPr>
          <w:rFonts w:ascii="仿宋" w:eastAsia="仿宋" w:hAnsi="仿宋" w:cs="仿宋" w:hint="eastAsia"/>
          <w:sz w:val="32"/>
          <w:szCs w:val="32"/>
        </w:rPr>
        <w:t>系统</w:t>
      </w:r>
      <w:r>
        <w:rPr>
          <w:rFonts w:ascii="仿宋" w:eastAsia="仿宋" w:hAnsi="仿宋" w:cs="仿宋" w:hint="eastAsia"/>
          <w:sz w:val="32"/>
          <w:szCs w:val="32"/>
        </w:rPr>
        <w:t>运行情况。</w:t>
      </w:r>
    </w:p>
    <w:p w:rsidR="00B953CD" w:rsidRDefault="00280723">
      <w:pPr>
        <w:spacing w:after="156"/>
        <w:rPr>
          <w:rFonts w:ascii="仿宋" w:eastAsia="仿宋" w:hAnsi="仿宋" w:cs="仿宋"/>
          <w:b/>
          <w:bCs/>
          <w:sz w:val="32"/>
          <w:szCs w:val="32"/>
        </w:rPr>
      </w:pPr>
      <w:r>
        <w:rPr>
          <w:rFonts w:ascii="仿宋" w:eastAsia="仿宋" w:hAnsi="仿宋" w:cs="仿宋" w:hint="eastAsia"/>
          <w:b/>
          <w:bCs/>
          <w:sz w:val="32"/>
          <w:szCs w:val="32"/>
        </w:rPr>
        <w:t>3.3绩效管理系统</w:t>
      </w:r>
      <w:r w:rsidR="00E3424B">
        <w:rPr>
          <w:rFonts w:ascii="仿宋" w:eastAsia="仿宋" w:hAnsi="仿宋" w:cs="仿宋" w:hint="eastAsia"/>
          <w:b/>
          <w:bCs/>
          <w:sz w:val="32"/>
          <w:szCs w:val="32"/>
        </w:rPr>
        <w:t>更新</w:t>
      </w:r>
      <w:r>
        <w:rPr>
          <w:rFonts w:ascii="仿宋" w:eastAsia="仿宋" w:hAnsi="仿宋" w:cs="仿宋" w:hint="eastAsia"/>
          <w:b/>
          <w:bCs/>
          <w:sz w:val="32"/>
          <w:szCs w:val="32"/>
        </w:rPr>
        <w:t>维护要求：</w:t>
      </w:r>
    </w:p>
    <w:p w:rsidR="00B953CD" w:rsidRDefault="00280723" w:rsidP="007D0600">
      <w:pPr>
        <w:numPr>
          <w:ilvl w:val="0"/>
          <w:numId w:val="5"/>
        </w:numPr>
        <w:spacing w:after="156"/>
        <w:rPr>
          <w:rFonts w:ascii="仿宋" w:eastAsia="仿宋" w:hAnsi="仿宋" w:cs="仿宋"/>
          <w:sz w:val="32"/>
          <w:szCs w:val="32"/>
        </w:rPr>
      </w:pPr>
      <w:r>
        <w:rPr>
          <w:rFonts w:ascii="仿宋" w:eastAsia="仿宋" w:hAnsi="仿宋" w:cs="仿宋" w:hint="eastAsia"/>
          <w:sz w:val="32"/>
          <w:szCs w:val="32"/>
        </w:rPr>
        <w:t>绩效管理系统日常运行维护。及时响应甲方对于绩效管理系统使用过程中产生的问题或者需要协助解决的事项，包括系统操作指导、因系统缺陷导致的各种BUG的修复、因误操作导致的数据错误维护等。</w:t>
      </w:r>
    </w:p>
    <w:p w:rsidR="00B953CD" w:rsidRDefault="00280723" w:rsidP="007D0600">
      <w:pPr>
        <w:numPr>
          <w:ilvl w:val="0"/>
          <w:numId w:val="5"/>
        </w:numPr>
        <w:spacing w:after="156"/>
        <w:rPr>
          <w:rFonts w:ascii="仿宋" w:eastAsia="仿宋" w:hAnsi="仿宋" w:cs="仿宋"/>
          <w:sz w:val="32"/>
          <w:szCs w:val="32"/>
        </w:rPr>
      </w:pPr>
      <w:r>
        <w:rPr>
          <w:rFonts w:ascii="仿宋" w:eastAsia="仿宋" w:hAnsi="仿宋" w:cs="仿宋" w:hint="eastAsia"/>
          <w:sz w:val="32"/>
          <w:szCs w:val="32"/>
        </w:rPr>
        <w:t>日常维护系统提取数据模块，及时响应、维护甲方由于方案小范围更新后导致的数据核算口径变动的查询代码数据。</w:t>
      </w:r>
    </w:p>
    <w:p w:rsidR="00B953CD" w:rsidRDefault="00280723" w:rsidP="007D0600">
      <w:pPr>
        <w:numPr>
          <w:ilvl w:val="0"/>
          <w:numId w:val="5"/>
        </w:numPr>
        <w:spacing w:after="156"/>
        <w:rPr>
          <w:rFonts w:ascii="仿宋" w:eastAsia="仿宋" w:hAnsi="仿宋" w:cs="仿宋"/>
          <w:sz w:val="32"/>
          <w:szCs w:val="32"/>
        </w:rPr>
      </w:pPr>
      <w:r>
        <w:rPr>
          <w:rFonts w:ascii="仿宋" w:eastAsia="仿宋" w:hAnsi="仿宋" w:cs="仿宋" w:hint="eastAsia"/>
          <w:sz w:val="32"/>
          <w:szCs w:val="32"/>
        </w:rPr>
        <w:t>绩效管理系统突发事件的诊断、排除。</w:t>
      </w:r>
    </w:p>
    <w:p w:rsidR="00B953CD" w:rsidRDefault="00280723" w:rsidP="007D0600">
      <w:pPr>
        <w:numPr>
          <w:ilvl w:val="0"/>
          <w:numId w:val="5"/>
        </w:numPr>
        <w:spacing w:after="156"/>
        <w:rPr>
          <w:rFonts w:ascii="仿宋" w:eastAsia="仿宋" w:hAnsi="仿宋" w:cs="仿宋"/>
          <w:sz w:val="32"/>
          <w:szCs w:val="32"/>
        </w:rPr>
      </w:pPr>
      <w:r>
        <w:rPr>
          <w:rFonts w:ascii="仿宋" w:eastAsia="仿宋" w:hAnsi="仿宋" w:cs="仿宋" w:hint="eastAsia"/>
          <w:sz w:val="32"/>
          <w:szCs w:val="32"/>
        </w:rPr>
        <w:t>甲方如果有软件升级的补丁，及时通知甲方软件升级信息（非二次开发部分），如甲方有需求，乙方提供升级补丁，并协助甲方更新完成。</w:t>
      </w:r>
    </w:p>
    <w:p w:rsidR="00B953CD" w:rsidRDefault="00280723" w:rsidP="007D0600">
      <w:pPr>
        <w:numPr>
          <w:ilvl w:val="0"/>
          <w:numId w:val="5"/>
        </w:numPr>
        <w:spacing w:after="156"/>
        <w:rPr>
          <w:rFonts w:ascii="仿宋" w:eastAsia="仿宋" w:hAnsi="仿宋" w:cs="仿宋"/>
          <w:sz w:val="32"/>
          <w:szCs w:val="32"/>
        </w:rPr>
      </w:pPr>
      <w:r>
        <w:rPr>
          <w:rFonts w:ascii="仿宋" w:eastAsia="仿宋" w:hAnsi="仿宋" w:cs="仿宋" w:hint="eastAsia"/>
          <w:sz w:val="32"/>
          <w:szCs w:val="32"/>
        </w:rPr>
        <w:t>数据库数据清理。定期清理运维过程中所生成的生产数据库中的临时表，从应用系统角度来优化数据库，如建立并优化索引、优化存储过程、数据库表拆分等，提高应用系统运行速度。</w:t>
      </w:r>
    </w:p>
    <w:p w:rsidR="00B953CD" w:rsidRDefault="00280723" w:rsidP="007D0600">
      <w:pPr>
        <w:numPr>
          <w:ilvl w:val="0"/>
          <w:numId w:val="5"/>
        </w:numPr>
        <w:spacing w:after="156"/>
        <w:rPr>
          <w:rFonts w:ascii="仿宋" w:eastAsia="仿宋" w:hAnsi="仿宋" w:cs="仿宋"/>
          <w:sz w:val="32"/>
          <w:szCs w:val="32"/>
        </w:rPr>
      </w:pPr>
      <w:r>
        <w:rPr>
          <w:rFonts w:ascii="仿宋" w:eastAsia="仿宋" w:hAnsi="仿宋" w:cs="仿宋" w:hint="eastAsia"/>
          <w:sz w:val="32"/>
          <w:szCs w:val="32"/>
        </w:rPr>
        <w:lastRenderedPageBreak/>
        <w:t>接口永久性免费开放。</w:t>
      </w:r>
    </w:p>
    <w:p w:rsidR="00B953CD" w:rsidRDefault="00280723" w:rsidP="007D0600">
      <w:pPr>
        <w:numPr>
          <w:ilvl w:val="0"/>
          <w:numId w:val="5"/>
        </w:numPr>
        <w:spacing w:after="156"/>
        <w:rPr>
          <w:rFonts w:ascii="仿宋" w:eastAsia="仿宋" w:hAnsi="仿宋" w:cs="仿宋"/>
          <w:sz w:val="32"/>
          <w:szCs w:val="32"/>
        </w:rPr>
      </w:pPr>
      <w:r>
        <w:rPr>
          <w:rFonts w:ascii="仿宋" w:eastAsia="仿宋" w:hAnsi="仿宋" w:cs="仿宋" w:hint="eastAsia"/>
          <w:sz w:val="32"/>
          <w:szCs w:val="32"/>
        </w:rPr>
        <w:t>原系统内数据迁移至更新后</w:t>
      </w:r>
      <w:r w:rsidR="00E3424B">
        <w:rPr>
          <w:rFonts w:ascii="仿宋" w:eastAsia="仿宋" w:hAnsi="仿宋" w:cs="仿宋" w:hint="eastAsia"/>
          <w:sz w:val="32"/>
          <w:szCs w:val="32"/>
        </w:rPr>
        <w:t>的</w:t>
      </w:r>
      <w:r>
        <w:rPr>
          <w:rFonts w:ascii="仿宋" w:eastAsia="仿宋" w:hAnsi="仿宋" w:cs="仿宋" w:hint="eastAsia"/>
          <w:sz w:val="32"/>
          <w:szCs w:val="32"/>
        </w:rPr>
        <w:t>系统。</w:t>
      </w:r>
    </w:p>
    <w:p w:rsidR="00B953CD" w:rsidRDefault="00280723">
      <w:pPr>
        <w:pStyle w:val="2"/>
        <w:tabs>
          <w:tab w:val="left" w:pos="0"/>
          <w:tab w:val="left" w:pos="420"/>
        </w:tabs>
        <w:spacing w:line="500" w:lineRule="exact"/>
        <w:ind w:left="432" w:hanging="432"/>
        <w:jc w:val="both"/>
        <w:rPr>
          <w:rFonts w:ascii="仿宋" w:eastAsia="仿宋" w:hAnsi="仿宋" w:cs="仿宋"/>
          <w:szCs w:val="32"/>
        </w:rPr>
      </w:pPr>
      <w:r>
        <w:rPr>
          <w:rFonts w:ascii="仿宋" w:eastAsia="仿宋" w:hAnsi="仿宋" w:cs="仿宋" w:hint="eastAsia"/>
          <w:szCs w:val="32"/>
        </w:rPr>
        <w:t>4保密要求</w:t>
      </w:r>
    </w:p>
    <w:p w:rsidR="00B953CD" w:rsidRDefault="00280723">
      <w:pPr>
        <w:spacing w:after="156"/>
        <w:ind w:firstLineChars="200" w:firstLine="640"/>
        <w:rPr>
          <w:rFonts w:ascii="仿宋" w:eastAsia="仿宋" w:hAnsi="仿宋" w:cs="仿宋"/>
          <w:sz w:val="32"/>
          <w:szCs w:val="32"/>
        </w:rPr>
      </w:pPr>
      <w:r>
        <w:rPr>
          <w:rFonts w:ascii="仿宋" w:eastAsia="仿宋" w:hAnsi="仿宋" w:cs="仿宋" w:hint="eastAsia"/>
          <w:sz w:val="32"/>
          <w:szCs w:val="32"/>
        </w:rPr>
        <w:t>供应商在本项目实施过程中掌握的医院所有文档及数据资料，应严格保密，未经医院书面许可，不得向第三方泄漏。供应商的运维服务人员须与医院签署保密协议，承诺严守工作中涉及的敏感数据。严禁违规查询、复制、泄露、修改任何系统的配置参数及业务数据。出现问题，供应商及服务人员承担法律责任。</w:t>
      </w:r>
    </w:p>
    <w:p w:rsidR="00B953CD" w:rsidRDefault="00280723">
      <w:pPr>
        <w:pStyle w:val="2"/>
        <w:tabs>
          <w:tab w:val="left" w:pos="0"/>
          <w:tab w:val="left" w:pos="420"/>
        </w:tabs>
        <w:spacing w:line="500" w:lineRule="exact"/>
        <w:ind w:left="432" w:hanging="432"/>
        <w:jc w:val="both"/>
        <w:rPr>
          <w:rFonts w:ascii="仿宋" w:eastAsia="仿宋" w:hAnsi="仿宋" w:cs="仿宋"/>
          <w:szCs w:val="32"/>
        </w:rPr>
      </w:pPr>
      <w:r>
        <w:rPr>
          <w:rFonts w:ascii="仿宋" w:eastAsia="仿宋" w:hAnsi="仿宋" w:cs="仿宋" w:hint="eastAsia"/>
          <w:szCs w:val="32"/>
        </w:rPr>
        <w:t>5.人员要求</w:t>
      </w:r>
    </w:p>
    <w:p w:rsidR="00B953CD" w:rsidRDefault="00280723">
      <w:pPr>
        <w:pStyle w:val="208521"/>
        <w:ind w:left="0" w:firstLineChars="0" w:firstLine="0"/>
        <w:rPr>
          <w:rFonts w:ascii="仿宋" w:eastAsia="仿宋" w:hAnsi="仿宋" w:cs="仿宋"/>
          <w:sz w:val="32"/>
          <w:szCs w:val="32"/>
        </w:rPr>
      </w:pPr>
      <w:r>
        <w:rPr>
          <w:rFonts w:ascii="仿宋" w:eastAsia="仿宋" w:hAnsi="仿宋" w:cs="仿宋" w:hint="eastAsia"/>
          <w:sz w:val="32"/>
          <w:szCs w:val="32"/>
        </w:rPr>
        <w:t>供应商需为本项目组建专业服务团队，包含：</w:t>
      </w:r>
    </w:p>
    <w:p w:rsidR="00B953CD" w:rsidRDefault="00280723">
      <w:pPr>
        <w:pStyle w:val="208521"/>
        <w:ind w:leftChars="200" w:left="480" w:firstLineChars="0" w:firstLine="0"/>
        <w:rPr>
          <w:rFonts w:ascii="仿宋" w:eastAsia="仿宋" w:hAnsi="仿宋" w:cs="仿宋"/>
          <w:sz w:val="32"/>
          <w:szCs w:val="32"/>
        </w:rPr>
      </w:pPr>
      <w:r>
        <w:rPr>
          <w:rFonts w:ascii="微软雅黑" w:eastAsia="微软雅黑" w:hAnsi="微软雅黑" w:cs="微软雅黑" w:hint="eastAsia"/>
          <w:sz w:val="32"/>
          <w:szCs w:val="32"/>
        </w:rPr>
        <w:t>①</w:t>
      </w:r>
      <w:r>
        <w:rPr>
          <w:rFonts w:ascii="仿宋" w:eastAsia="仿宋" w:hAnsi="仿宋" w:cs="仿宋" w:hint="eastAsia"/>
          <w:sz w:val="32"/>
          <w:szCs w:val="32"/>
        </w:rPr>
        <w:t>项目经理1名，负责整体协调与进度管理；</w:t>
      </w:r>
    </w:p>
    <w:p w:rsidR="00B953CD" w:rsidRDefault="00280723">
      <w:pPr>
        <w:pStyle w:val="208521"/>
        <w:ind w:leftChars="200" w:left="480" w:firstLineChars="0" w:firstLine="0"/>
        <w:rPr>
          <w:rFonts w:ascii="仿宋" w:eastAsia="仿宋" w:hAnsi="仿宋" w:cs="仿宋"/>
          <w:sz w:val="32"/>
          <w:szCs w:val="32"/>
        </w:rPr>
      </w:pPr>
      <w:r>
        <w:rPr>
          <w:rFonts w:ascii="微软雅黑" w:eastAsia="微软雅黑" w:hAnsi="微软雅黑" w:cs="微软雅黑" w:hint="eastAsia"/>
          <w:sz w:val="32"/>
          <w:szCs w:val="32"/>
        </w:rPr>
        <w:t>②</w:t>
      </w:r>
      <w:r>
        <w:rPr>
          <w:rFonts w:ascii="仿宋" w:eastAsia="仿宋" w:hAnsi="仿宋" w:cs="仿宋" w:hint="eastAsia"/>
          <w:sz w:val="32"/>
          <w:szCs w:val="32"/>
        </w:rPr>
        <w:t>绩效咨询专家1名，具备医院绩效管理咨询经验；</w:t>
      </w:r>
    </w:p>
    <w:p w:rsidR="00B953CD" w:rsidRDefault="00280723">
      <w:pPr>
        <w:pStyle w:val="208521"/>
        <w:ind w:leftChars="200" w:left="480" w:firstLineChars="0" w:firstLine="0"/>
        <w:rPr>
          <w:rFonts w:ascii="仿宋" w:eastAsia="仿宋" w:hAnsi="仿宋" w:cs="仿宋"/>
          <w:sz w:val="32"/>
          <w:szCs w:val="32"/>
        </w:rPr>
      </w:pPr>
      <w:r>
        <w:rPr>
          <w:rFonts w:ascii="微软雅黑" w:eastAsia="微软雅黑" w:hAnsi="微软雅黑" w:cs="微软雅黑" w:hint="eastAsia"/>
          <w:sz w:val="32"/>
          <w:szCs w:val="32"/>
        </w:rPr>
        <w:t>③</w:t>
      </w:r>
      <w:r>
        <w:rPr>
          <w:rFonts w:ascii="仿宋" w:eastAsia="仿宋" w:hAnsi="仿宋" w:cs="仿宋" w:hint="eastAsia"/>
          <w:sz w:val="32"/>
          <w:szCs w:val="32"/>
        </w:rPr>
        <w:t>软件实施工程师不少于1名，熟悉绩效管理系统、数据库、接口开发等；</w:t>
      </w:r>
    </w:p>
    <w:p w:rsidR="00B953CD" w:rsidRDefault="00280723">
      <w:pPr>
        <w:pStyle w:val="208521"/>
        <w:ind w:left="0" w:firstLineChars="0" w:firstLine="0"/>
        <w:rPr>
          <w:rFonts w:ascii="仿宋" w:eastAsia="仿宋" w:hAnsi="仿宋" w:cs="仿宋"/>
          <w:b/>
          <w:bCs/>
          <w:sz w:val="32"/>
          <w:szCs w:val="32"/>
        </w:rPr>
      </w:pPr>
      <w:r>
        <w:rPr>
          <w:rFonts w:ascii="仿宋" w:eastAsia="仿宋" w:hAnsi="仿宋" w:cs="仿宋" w:hint="eastAsia"/>
          <w:b/>
          <w:bCs/>
          <w:sz w:val="32"/>
          <w:szCs w:val="32"/>
        </w:rPr>
        <w:t>6.资质要求</w:t>
      </w:r>
    </w:p>
    <w:p w:rsidR="00B953CD" w:rsidRDefault="00280723">
      <w:pPr>
        <w:pStyle w:val="208521"/>
        <w:ind w:leftChars="200" w:left="480" w:firstLineChars="0" w:firstLine="0"/>
        <w:rPr>
          <w:rFonts w:ascii="仿宋" w:eastAsia="仿宋" w:hAnsi="仿宋" w:cs="仿宋"/>
          <w:sz w:val="32"/>
          <w:szCs w:val="32"/>
        </w:rPr>
      </w:pPr>
      <w:r>
        <w:rPr>
          <w:rFonts w:ascii="仿宋" w:eastAsia="仿宋" w:hAnsi="仿宋" w:cs="仿宋" w:hint="eastAsia"/>
          <w:sz w:val="32"/>
          <w:szCs w:val="32"/>
        </w:rPr>
        <w:t>①具有独立承担民事责任的能力；</w:t>
      </w:r>
    </w:p>
    <w:p w:rsidR="00B953CD" w:rsidRDefault="00280723">
      <w:pPr>
        <w:pStyle w:val="208521"/>
        <w:ind w:leftChars="200" w:left="480" w:firstLineChars="0" w:firstLine="0"/>
        <w:rPr>
          <w:rFonts w:ascii="仿宋" w:eastAsia="仿宋" w:hAnsi="仿宋" w:cs="仿宋"/>
          <w:sz w:val="32"/>
          <w:szCs w:val="32"/>
        </w:rPr>
      </w:pPr>
      <w:r>
        <w:rPr>
          <w:rFonts w:ascii="仿宋" w:eastAsia="仿宋" w:hAnsi="仿宋" w:cs="仿宋" w:hint="eastAsia"/>
          <w:sz w:val="32"/>
          <w:szCs w:val="32"/>
        </w:rPr>
        <w:t>②具有良好的商业信誉和健全的财务会计制度；</w:t>
      </w:r>
    </w:p>
    <w:p w:rsidR="00B953CD" w:rsidRDefault="00280723">
      <w:pPr>
        <w:pStyle w:val="208521"/>
        <w:ind w:leftChars="200" w:left="480" w:firstLineChars="0" w:firstLine="0"/>
        <w:rPr>
          <w:rFonts w:ascii="仿宋" w:eastAsia="仿宋" w:hAnsi="仿宋" w:cs="仿宋"/>
          <w:sz w:val="32"/>
          <w:szCs w:val="32"/>
        </w:rPr>
      </w:pPr>
      <w:r>
        <w:rPr>
          <w:rFonts w:ascii="仿宋" w:eastAsia="仿宋" w:hAnsi="仿宋" w:cs="仿宋" w:hint="eastAsia"/>
          <w:sz w:val="32"/>
          <w:szCs w:val="32"/>
        </w:rPr>
        <w:t>③具有履行合同所必需的设备和专业技术能力；</w:t>
      </w:r>
    </w:p>
    <w:p w:rsidR="00B953CD" w:rsidRDefault="00280723">
      <w:pPr>
        <w:pStyle w:val="208521"/>
        <w:ind w:leftChars="200" w:left="480" w:firstLineChars="0" w:firstLine="0"/>
        <w:rPr>
          <w:rFonts w:ascii="仿宋" w:eastAsia="仿宋" w:hAnsi="仿宋" w:cs="仿宋"/>
          <w:sz w:val="32"/>
          <w:szCs w:val="32"/>
        </w:rPr>
      </w:pPr>
      <w:r>
        <w:rPr>
          <w:rFonts w:ascii="仿宋" w:eastAsia="仿宋" w:hAnsi="仿宋" w:cs="仿宋" w:hint="eastAsia"/>
          <w:sz w:val="32"/>
          <w:szCs w:val="32"/>
        </w:rPr>
        <w:t>④有依法缴纳税收和社会保障资金的良好记录；</w:t>
      </w:r>
    </w:p>
    <w:p w:rsidR="00B953CD" w:rsidRDefault="00280723">
      <w:pPr>
        <w:pStyle w:val="208521"/>
        <w:ind w:leftChars="200" w:left="480" w:firstLineChars="0" w:firstLine="0"/>
        <w:rPr>
          <w:rFonts w:ascii="仿宋" w:eastAsia="仿宋" w:hAnsi="仿宋" w:cs="仿宋"/>
          <w:sz w:val="32"/>
          <w:szCs w:val="32"/>
        </w:rPr>
      </w:pPr>
      <w:r>
        <w:rPr>
          <w:rFonts w:ascii="仿宋" w:eastAsia="仿宋" w:hAnsi="仿宋" w:cs="仿宋" w:hint="eastAsia"/>
          <w:sz w:val="32"/>
          <w:szCs w:val="32"/>
        </w:rPr>
        <w:t>⑤参加政府采购活动前三年内，在经营活动中没有重大违法记录。</w:t>
      </w:r>
    </w:p>
    <w:p w:rsidR="00B953CD" w:rsidRDefault="00280723">
      <w:pPr>
        <w:pStyle w:val="bd243d13-394e-4bd9-99c9-3a29947aa2a1"/>
        <w:ind w:leftChars="0" w:firstLineChars="0" w:firstLine="0"/>
        <w:rPr>
          <w:rFonts w:cs="仿宋"/>
          <w:b/>
          <w:bCs/>
          <w:sz w:val="30"/>
          <w:szCs w:val="30"/>
        </w:rPr>
      </w:pPr>
      <w:r>
        <w:rPr>
          <w:rFonts w:cs="仿宋" w:hint="eastAsia"/>
          <w:b/>
          <w:bCs/>
          <w:sz w:val="30"/>
          <w:szCs w:val="30"/>
        </w:rPr>
        <w:lastRenderedPageBreak/>
        <w:t>7.实施要求</w:t>
      </w:r>
    </w:p>
    <w:p w:rsidR="00B953CD" w:rsidRDefault="00280723">
      <w:pPr>
        <w:spacing w:after="156"/>
        <w:ind w:firstLineChars="200" w:firstLine="640"/>
        <w:rPr>
          <w:rFonts w:ascii="仿宋" w:eastAsia="仿宋" w:hAnsi="仿宋" w:cs="仿宋"/>
          <w:sz w:val="32"/>
          <w:szCs w:val="32"/>
        </w:rPr>
      </w:pPr>
      <w:r>
        <w:rPr>
          <w:rFonts w:ascii="仿宋" w:eastAsia="仿宋" w:hAnsi="仿宋" w:cs="仿宋" w:hint="eastAsia"/>
          <w:sz w:val="32"/>
          <w:szCs w:val="32"/>
        </w:rPr>
        <w:t>①产品与服务质量要求：乙方本次提供的绩效软件更新服务、升级程序、配套系统模块、软硬件配套组件及相关技术资料，均为全新合规、未投入复用的官方正版标准化产品，无篡改、破解、二次封装等非合规情形，完全契合本项目绩效软件功能更新、系统适配、数据兼容等采购需求，满足现行行业技术标准、甲方业务运行规范及项目既定的功能、性能、兼容性、稳定性指标要求。</w:t>
      </w:r>
    </w:p>
    <w:p w:rsidR="00B953CD" w:rsidRDefault="00280723">
      <w:pPr>
        <w:spacing w:after="156"/>
        <w:ind w:firstLineChars="200" w:firstLine="640"/>
        <w:rPr>
          <w:rFonts w:ascii="仿宋" w:eastAsia="仿宋" w:hAnsi="仿宋" w:cs="仿宋"/>
          <w:sz w:val="32"/>
          <w:szCs w:val="32"/>
        </w:rPr>
      </w:pPr>
      <w:r>
        <w:rPr>
          <w:rFonts w:ascii="仿宋" w:eastAsia="仿宋" w:hAnsi="仿宋" w:cs="仿宋" w:hint="eastAsia"/>
          <w:sz w:val="32"/>
          <w:szCs w:val="32"/>
        </w:rPr>
        <w:t>②质量质保责任要求：本项目整体验收合格后，在合同约定的质量保证期内，乙方全程承担绩效软件更新系统的质保运维责任。凡因乙方软件程序设计缺陷、代码优化疏漏、升级工艺不规范、配套技术方案瑕疵、适配组件质量问题等乙方原因，导致系统出现功能异常、运行故障、数据错乱、性能卡顿、模块失效等各类问题，乙方须在约定时限内免费完成故障修复、程序优化、漏洞修补、系统复测等全部工作。因上述质量缺陷、技术问题造成甲方业务中断、数据损失、经济损耗、运维成本增加等一切损失，均由乙方全额承担。</w:t>
      </w:r>
    </w:p>
    <w:p w:rsidR="00B953CD" w:rsidRDefault="00280723">
      <w:pPr>
        <w:spacing w:after="156"/>
        <w:ind w:firstLineChars="200" w:firstLine="640"/>
        <w:rPr>
          <w:rFonts w:ascii="仿宋" w:eastAsia="仿宋" w:hAnsi="仿宋" w:cs="仿宋"/>
          <w:sz w:val="32"/>
          <w:szCs w:val="32"/>
        </w:rPr>
      </w:pPr>
      <w:r>
        <w:rPr>
          <w:rFonts w:ascii="仿宋" w:eastAsia="仿宋" w:hAnsi="仿宋" w:cs="仿宋" w:hint="eastAsia"/>
          <w:sz w:val="32"/>
          <w:szCs w:val="32"/>
        </w:rPr>
        <w:t>③知识产权合规要求：乙方承诺本次绩效软件更新项目所提供的全部软件程序、系统源码、功能模块、技术文档、适配插件、升级算法及相关实施服务成果，均为合法合规自有或获得完整授权，不存在任何侵犯第三方著作权、专利权、软件知识产权、商业秘密等合法权益的情形。项目实施及后续使用过程中，若出现第三方知识产权维权、侵权纠纷、合规投诉等问题，由乙方全权负责处理并承担全部责任与费用，给甲方造成的一切损失由乙方全额赔付。</w:t>
      </w:r>
    </w:p>
    <w:p w:rsidR="00B953CD" w:rsidRDefault="00280723">
      <w:pPr>
        <w:spacing w:after="156"/>
        <w:ind w:firstLineChars="200" w:firstLine="640"/>
        <w:rPr>
          <w:rFonts w:ascii="仿宋" w:eastAsia="仿宋" w:hAnsi="仿宋" w:cs="仿宋"/>
          <w:sz w:val="32"/>
          <w:szCs w:val="32"/>
        </w:rPr>
      </w:pPr>
      <w:r>
        <w:rPr>
          <w:rFonts w:ascii="仿宋" w:eastAsia="仿宋" w:hAnsi="仿宋" w:cs="仿宋" w:hint="eastAsia"/>
          <w:sz w:val="32"/>
          <w:szCs w:val="32"/>
        </w:rPr>
        <w:lastRenderedPageBreak/>
        <w:t>④项目实施管理要求：本绩效软件更新项目不接受联合体投标、不允许转包、不允许违法分包。乙方须自行组建专属技术团队完成项目全流程实施，包含软件升级部署、系统调试、数据迁移、兼容适配、测试验收、运维培训、售后保障等全部工作内容，严禁将项目整体或部分实施、服务、运维工作转包、分包给第三方机构或个人。若乙方存在转包、违法分包、联合体挂靠投标等违规情形，甲方有权单方终止合同、追究乙方违约责任，由此产生的项目延误、质量隐患、经济损失、合规风险等全部后果均由乙方承担。</w:t>
      </w:r>
    </w:p>
    <w:p w:rsidR="00B953CD" w:rsidRDefault="00280723">
      <w:pPr>
        <w:pStyle w:val="2"/>
        <w:tabs>
          <w:tab w:val="left" w:pos="0"/>
          <w:tab w:val="left" w:pos="420"/>
        </w:tabs>
        <w:spacing w:line="500" w:lineRule="exact"/>
        <w:ind w:left="432" w:hanging="432"/>
        <w:jc w:val="both"/>
        <w:rPr>
          <w:rFonts w:ascii="仿宋" w:eastAsia="仿宋" w:hAnsi="仿宋" w:cs="仿宋"/>
          <w:szCs w:val="32"/>
        </w:rPr>
      </w:pPr>
      <w:r>
        <w:rPr>
          <w:rFonts w:ascii="仿宋" w:eastAsia="仿宋" w:hAnsi="仿宋" w:cs="仿宋" w:hint="eastAsia"/>
          <w:szCs w:val="32"/>
        </w:rPr>
        <w:t>8.交付成果</w:t>
      </w:r>
    </w:p>
    <w:p w:rsidR="00B953CD" w:rsidRDefault="00280723">
      <w:pPr>
        <w:pStyle w:val="bd243d13-394e-4bd9-99c9-3a29947aa2a1"/>
        <w:ind w:leftChars="0" w:left="420" w:firstLineChars="0" w:firstLine="0"/>
        <w:rPr>
          <w:rFonts w:cs="仿宋"/>
          <w:color w:val="auto"/>
          <w:szCs w:val="32"/>
        </w:rPr>
      </w:pPr>
      <w:r>
        <w:rPr>
          <w:rFonts w:cs="仿宋" w:hint="eastAsia"/>
          <w:color w:val="auto"/>
          <w:szCs w:val="32"/>
        </w:rPr>
        <w:t>①效工资分配方案（优化修订版）</w:t>
      </w:r>
    </w:p>
    <w:p w:rsidR="00B953CD" w:rsidRDefault="00280723">
      <w:pPr>
        <w:pStyle w:val="bd243d13-394e-4bd9-99c9-3a29947aa2a1"/>
        <w:ind w:leftChars="0" w:left="420" w:firstLineChars="0" w:firstLine="0"/>
        <w:rPr>
          <w:rFonts w:cs="仿宋"/>
          <w:color w:val="auto"/>
          <w:szCs w:val="32"/>
        </w:rPr>
      </w:pPr>
      <w:r>
        <w:rPr>
          <w:rFonts w:cs="仿宋" w:hint="eastAsia"/>
          <w:color w:val="auto"/>
          <w:szCs w:val="32"/>
        </w:rPr>
        <w:t>②绩效考核方案（优化修订版）</w:t>
      </w:r>
    </w:p>
    <w:p w:rsidR="00B953CD" w:rsidRDefault="00280723">
      <w:pPr>
        <w:pStyle w:val="bd243d13-394e-4bd9-99c9-3a29947aa2a1"/>
        <w:ind w:leftChars="0" w:left="420" w:firstLineChars="0" w:firstLine="0"/>
        <w:rPr>
          <w:rFonts w:cs="仿宋"/>
          <w:color w:val="auto"/>
          <w:szCs w:val="32"/>
        </w:rPr>
      </w:pPr>
      <w:r>
        <w:rPr>
          <w:rFonts w:cs="仿宋" w:hint="eastAsia"/>
          <w:color w:val="auto"/>
          <w:szCs w:val="32"/>
        </w:rPr>
        <w:t>③二次分配指导意见（优化修订版）</w:t>
      </w:r>
    </w:p>
    <w:p w:rsidR="00B953CD" w:rsidRDefault="00280723">
      <w:pPr>
        <w:pStyle w:val="bd243d13-394e-4bd9-99c9-3a29947aa2a1"/>
        <w:ind w:leftChars="0" w:left="420" w:firstLineChars="0" w:firstLine="0"/>
        <w:rPr>
          <w:rFonts w:cs="仿宋"/>
          <w:color w:val="auto"/>
          <w:szCs w:val="32"/>
        </w:rPr>
      </w:pPr>
      <w:r>
        <w:rPr>
          <w:rFonts w:cs="仿宋" w:hint="eastAsia"/>
          <w:color w:val="auto"/>
          <w:szCs w:val="32"/>
        </w:rPr>
        <w:t>④绩效管理软件说明书（含接口、报表、分配功能）</w:t>
      </w:r>
    </w:p>
    <w:p w:rsidR="00B953CD" w:rsidRDefault="00280723">
      <w:pPr>
        <w:pStyle w:val="bd243d13-394e-4bd9-99c9-3a29947aa2a1"/>
        <w:ind w:leftChars="0" w:left="420" w:firstLineChars="0" w:firstLine="0"/>
        <w:rPr>
          <w:rFonts w:cs="仿宋"/>
          <w:color w:val="auto"/>
          <w:szCs w:val="32"/>
        </w:rPr>
      </w:pPr>
      <w:r>
        <w:rPr>
          <w:rFonts w:cs="仿宋" w:hint="eastAsia"/>
          <w:color w:val="auto"/>
          <w:szCs w:val="32"/>
        </w:rPr>
        <w:t>⑤系统配置文档及操作手册</w:t>
      </w:r>
    </w:p>
    <w:p w:rsidR="00B953CD" w:rsidRDefault="00280723">
      <w:pPr>
        <w:pStyle w:val="bd243d13-394e-4bd9-99c9-3a29947aa2a1"/>
        <w:ind w:leftChars="0" w:left="420" w:firstLineChars="0" w:firstLine="0"/>
        <w:rPr>
          <w:rFonts w:cs="仿宋"/>
          <w:color w:val="auto"/>
          <w:szCs w:val="32"/>
        </w:rPr>
      </w:pPr>
      <w:r>
        <w:rPr>
          <w:rFonts w:cs="仿宋" w:hint="eastAsia"/>
          <w:color w:val="auto"/>
          <w:szCs w:val="32"/>
        </w:rPr>
        <w:t>⑥培训手册</w:t>
      </w:r>
    </w:p>
    <w:p w:rsidR="00B953CD" w:rsidRDefault="00280723">
      <w:pPr>
        <w:pStyle w:val="bd243d13-394e-4bd9-99c9-3a29947aa2a1"/>
        <w:ind w:leftChars="0" w:left="420" w:firstLineChars="0" w:firstLine="0"/>
        <w:rPr>
          <w:rFonts w:cs="仿宋"/>
          <w:color w:val="auto"/>
          <w:szCs w:val="32"/>
        </w:rPr>
      </w:pPr>
      <w:r>
        <w:rPr>
          <w:rFonts w:cs="仿宋" w:hint="eastAsia"/>
          <w:color w:val="auto"/>
          <w:szCs w:val="32"/>
        </w:rPr>
        <w:t>⑦绩效系统配分结果运行后1-3月</w:t>
      </w:r>
      <w:r w:rsidR="00E3424B">
        <w:rPr>
          <w:rFonts w:cs="仿宋" w:hint="eastAsia"/>
          <w:color w:val="auto"/>
          <w:szCs w:val="32"/>
        </w:rPr>
        <w:t>，提供试运行报告。</w:t>
      </w:r>
    </w:p>
    <w:p w:rsidR="00B953CD" w:rsidRDefault="00280723">
      <w:pPr>
        <w:pStyle w:val="bd243d13-394e-4bd9-99c9-3a29947aa2a1"/>
        <w:ind w:leftChars="0" w:firstLineChars="0" w:firstLine="0"/>
        <w:rPr>
          <w:rFonts w:cs="仿宋"/>
          <w:b/>
          <w:bCs/>
          <w:color w:val="auto"/>
          <w:szCs w:val="32"/>
        </w:rPr>
      </w:pPr>
      <w:r>
        <w:rPr>
          <w:rFonts w:cs="仿宋" w:hint="eastAsia"/>
          <w:b/>
          <w:bCs/>
          <w:color w:val="auto"/>
          <w:szCs w:val="32"/>
        </w:rPr>
        <w:t>9.费用及付款方式</w:t>
      </w:r>
    </w:p>
    <w:p w:rsidR="00B953CD" w:rsidRDefault="00280723">
      <w:pPr>
        <w:pStyle w:val="208521"/>
        <w:ind w:left="0" w:firstLine="640"/>
        <w:rPr>
          <w:rFonts w:ascii="仿宋" w:eastAsia="仿宋" w:hAnsi="仿宋" w:cs="仿宋"/>
          <w:sz w:val="32"/>
          <w:szCs w:val="32"/>
        </w:rPr>
      </w:pPr>
      <w:r>
        <w:rPr>
          <w:rFonts w:ascii="仿宋" w:eastAsia="仿宋" w:hAnsi="仿宋" w:cs="仿宋" w:hint="eastAsia"/>
          <w:sz w:val="32"/>
          <w:szCs w:val="32"/>
        </w:rPr>
        <w:t>9.1本项目费</w:t>
      </w:r>
      <w:r w:rsidR="00D85F7A">
        <w:rPr>
          <w:rFonts w:ascii="仿宋" w:eastAsia="仿宋" w:hAnsi="仿宋" w:cs="仿宋" w:hint="eastAsia"/>
          <w:sz w:val="32"/>
          <w:szCs w:val="32"/>
        </w:rPr>
        <w:t>用</w:t>
      </w:r>
      <w:r>
        <w:rPr>
          <w:rFonts w:ascii="仿宋" w:eastAsia="仿宋" w:hAnsi="仿宋" w:cs="仿宋" w:hint="eastAsia"/>
          <w:sz w:val="32"/>
          <w:szCs w:val="32"/>
        </w:rPr>
        <w:t>中包含培训费、咨询费、税金，食宿由医院统一安排职工宿舍和职工食堂，交通费自理。</w:t>
      </w:r>
    </w:p>
    <w:p w:rsidR="00B953CD" w:rsidRDefault="00280723">
      <w:pPr>
        <w:pStyle w:val="208521"/>
        <w:ind w:left="0" w:firstLine="640"/>
        <w:rPr>
          <w:rFonts w:ascii="仿宋" w:eastAsia="仿宋" w:hAnsi="仿宋" w:cs="仿宋"/>
          <w:sz w:val="32"/>
          <w:szCs w:val="32"/>
        </w:rPr>
      </w:pPr>
      <w:r>
        <w:rPr>
          <w:rFonts w:ascii="仿宋" w:eastAsia="仿宋" w:hAnsi="仿宋" w:cs="仿宋" w:hint="eastAsia"/>
          <w:sz w:val="32"/>
          <w:szCs w:val="32"/>
        </w:rPr>
        <w:t>9.2本项目</w:t>
      </w:r>
      <w:r w:rsidR="00D85F7A">
        <w:rPr>
          <w:rFonts w:ascii="仿宋" w:eastAsia="仿宋" w:hAnsi="仿宋" w:cs="仿宋" w:hint="eastAsia"/>
          <w:sz w:val="32"/>
          <w:szCs w:val="32"/>
        </w:rPr>
        <w:t>费用</w:t>
      </w:r>
      <w:r>
        <w:rPr>
          <w:rFonts w:ascii="仿宋" w:eastAsia="仿宋" w:hAnsi="仿宋" w:cs="仿宋" w:hint="eastAsia"/>
          <w:sz w:val="32"/>
          <w:szCs w:val="32"/>
        </w:rPr>
        <w:t>分为</w:t>
      </w:r>
      <w:r w:rsidR="00E3424B">
        <w:rPr>
          <w:rFonts w:ascii="仿宋" w:eastAsia="仿宋" w:hAnsi="仿宋" w:cs="仿宋" w:hint="eastAsia"/>
          <w:sz w:val="32"/>
          <w:szCs w:val="32"/>
        </w:rPr>
        <w:t>三</w:t>
      </w:r>
      <w:r>
        <w:rPr>
          <w:rFonts w:ascii="仿宋" w:eastAsia="仿宋" w:hAnsi="仿宋" w:cs="仿宋" w:hint="eastAsia"/>
          <w:sz w:val="32"/>
          <w:szCs w:val="32"/>
        </w:rPr>
        <w:t>期支付</w:t>
      </w:r>
    </w:p>
    <w:p w:rsidR="00B953CD" w:rsidRDefault="00280723">
      <w:pPr>
        <w:pStyle w:val="208521"/>
        <w:ind w:left="0" w:firstLine="640"/>
        <w:rPr>
          <w:rFonts w:ascii="仿宋" w:eastAsia="仿宋" w:hAnsi="仿宋" w:cs="仿宋"/>
          <w:sz w:val="32"/>
          <w:szCs w:val="32"/>
        </w:rPr>
      </w:pPr>
      <w:r>
        <w:rPr>
          <w:rFonts w:ascii="仿宋" w:eastAsia="仿宋" w:hAnsi="仿宋" w:cs="仿宋" w:hint="eastAsia"/>
          <w:sz w:val="32"/>
          <w:szCs w:val="32"/>
        </w:rPr>
        <w:t>第一期：合同签订后，项目进场一周内支付合同总额的40%；</w:t>
      </w:r>
    </w:p>
    <w:p w:rsidR="00B953CD" w:rsidRDefault="00280723">
      <w:pPr>
        <w:pStyle w:val="208521"/>
        <w:ind w:left="0" w:firstLine="640"/>
        <w:rPr>
          <w:rFonts w:ascii="仿宋" w:eastAsia="仿宋" w:hAnsi="仿宋" w:cs="仿宋"/>
          <w:sz w:val="32"/>
          <w:szCs w:val="32"/>
        </w:rPr>
      </w:pPr>
      <w:r>
        <w:rPr>
          <w:rFonts w:ascii="仿宋" w:eastAsia="仿宋" w:hAnsi="仿宋" w:cs="仿宋" w:hint="eastAsia"/>
          <w:sz w:val="32"/>
          <w:szCs w:val="32"/>
        </w:rPr>
        <w:lastRenderedPageBreak/>
        <w:t>第二期：软件安装</w:t>
      </w:r>
      <w:r w:rsidR="00E3424B">
        <w:rPr>
          <w:rFonts w:ascii="仿宋" w:eastAsia="仿宋" w:hAnsi="仿宋" w:cs="仿宋" w:hint="eastAsia"/>
          <w:sz w:val="32"/>
          <w:szCs w:val="32"/>
        </w:rPr>
        <w:t>试运行</w:t>
      </w:r>
      <w:r>
        <w:rPr>
          <w:rFonts w:ascii="仿宋" w:eastAsia="仿宋" w:hAnsi="仿宋" w:cs="仿宋" w:hint="eastAsia"/>
          <w:sz w:val="32"/>
          <w:szCs w:val="32"/>
        </w:rPr>
        <w:t>完成</w:t>
      </w:r>
      <w:r w:rsidR="00E3424B">
        <w:rPr>
          <w:rFonts w:ascii="仿宋" w:eastAsia="仿宋" w:hAnsi="仿宋" w:cs="仿宋" w:hint="eastAsia"/>
          <w:sz w:val="32"/>
          <w:szCs w:val="32"/>
        </w:rPr>
        <w:t>，</w:t>
      </w:r>
      <w:r>
        <w:rPr>
          <w:rFonts w:ascii="仿宋" w:eastAsia="仿宋" w:hAnsi="仿宋" w:cs="仿宋" w:hint="eastAsia"/>
          <w:sz w:val="32"/>
          <w:szCs w:val="32"/>
        </w:rPr>
        <w:t>发放第一次绩效后一个月内支付合同总额的40%；</w:t>
      </w:r>
    </w:p>
    <w:p w:rsidR="00B953CD" w:rsidRDefault="00280723">
      <w:pPr>
        <w:pStyle w:val="208521"/>
        <w:ind w:left="0" w:firstLine="640"/>
        <w:rPr>
          <w:rFonts w:ascii="仿宋" w:eastAsia="仿宋" w:hAnsi="仿宋" w:cs="仿宋"/>
          <w:sz w:val="32"/>
          <w:szCs w:val="32"/>
        </w:rPr>
      </w:pPr>
      <w:r>
        <w:rPr>
          <w:rFonts w:ascii="仿宋" w:eastAsia="仿宋" w:hAnsi="仿宋" w:cs="仿宋" w:hint="eastAsia"/>
          <w:sz w:val="32"/>
          <w:szCs w:val="32"/>
        </w:rPr>
        <w:t>第三期：验收合格交付医院使用后一周内支付合同总额的</w:t>
      </w:r>
      <w:r w:rsidR="00E3424B">
        <w:rPr>
          <w:rFonts w:ascii="仿宋" w:eastAsia="仿宋" w:hAnsi="仿宋" w:cs="仿宋"/>
          <w:sz w:val="32"/>
          <w:szCs w:val="32"/>
        </w:rPr>
        <w:t>2</w:t>
      </w:r>
      <w:r w:rsidR="00E3424B">
        <w:rPr>
          <w:rFonts w:ascii="仿宋" w:eastAsia="仿宋" w:hAnsi="仿宋" w:cs="仿宋" w:hint="eastAsia"/>
          <w:sz w:val="32"/>
          <w:szCs w:val="32"/>
        </w:rPr>
        <w:t>0</w:t>
      </w:r>
      <w:r>
        <w:rPr>
          <w:rFonts w:ascii="仿宋" w:eastAsia="仿宋" w:hAnsi="仿宋" w:cs="仿宋" w:hint="eastAsia"/>
          <w:sz w:val="32"/>
          <w:szCs w:val="32"/>
        </w:rPr>
        <w:t>%；</w:t>
      </w:r>
    </w:p>
    <w:p w:rsidR="00B953CD" w:rsidRDefault="00B953CD"/>
    <w:p w:rsidR="00B953CD" w:rsidRDefault="00B953CD">
      <w:pPr>
        <w:pStyle w:val="2"/>
        <w:tabs>
          <w:tab w:val="left" w:pos="0"/>
          <w:tab w:val="left" w:pos="420"/>
        </w:tabs>
        <w:spacing w:before="0" w:after="120" w:line="500" w:lineRule="exact"/>
        <w:ind w:left="432" w:hanging="432"/>
        <w:jc w:val="both"/>
        <w:rPr>
          <w:rFonts w:asciiTheme="minorHAnsi" w:eastAsia="仿宋" w:hAnsiTheme="minorHAnsi" w:cstheme="minorBidi"/>
          <w:b w:val="0"/>
          <w:szCs w:val="22"/>
        </w:rPr>
      </w:pPr>
    </w:p>
    <w:sectPr w:rsidR="00B953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B47" w:rsidRDefault="004B7B47">
      <w:pPr>
        <w:spacing w:line="240" w:lineRule="auto"/>
      </w:pPr>
      <w:r>
        <w:separator/>
      </w:r>
    </w:p>
  </w:endnote>
  <w:endnote w:type="continuationSeparator" w:id="0">
    <w:p w:rsidR="004B7B47" w:rsidRDefault="004B7B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B47" w:rsidRDefault="004B7B47">
      <w:pPr>
        <w:spacing w:line="240" w:lineRule="auto"/>
      </w:pPr>
      <w:r>
        <w:separator/>
      </w:r>
    </w:p>
  </w:footnote>
  <w:footnote w:type="continuationSeparator" w:id="0">
    <w:p w:rsidR="004B7B47" w:rsidRDefault="004B7B4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3AE6B6"/>
    <w:multiLevelType w:val="singleLevel"/>
    <w:tmpl w:val="D03AE6B6"/>
    <w:lvl w:ilvl="0">
      <w:start w:val="1"/>
      <w:numFmt w:val="decimalEnclosedCircleChinese"/>
      <w:suff w:val="nothing"/>
      <w:lvlText w:val="%1　"/>
      <w:lvlJc w:val="left"/>
      <w:pPr>
        <w:ind w:left="0" w:firstLine="400"/>
      </w:pPr>
      <w:rPr>
        <w:rFonts w:hint="eastAsia"/>
      </w:rPr>
    </w:lvl>
  </w:abstractNum>
  <w:abstractNum w:abstractNumId="1" w15:restartNumberingAfterBreak="0">
    <w:nsid w:val="0F282188"/>
    <w:multiLevelType w:val="hybridMultilevel"/>
    <w:tmpl w:val="0EA42A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55258AB"/>
    <w:multiLevelType w:val="singleLevel"/>
    <w:tmpl w:val="455258AB"/>
    <w:lvl w:ilvl="0">
      <w:start w:val="1"/>
      <w:numFmt w:val="chineseCounting"/>
      <w:suff w:val="nothing"/>
      <w:lvlText w:val="%1、"/>
      <w:lvlJc w:val="left"/>
      <w:rPr>
        <w:rFonts w:hint="eastAsia"/>
      </w:rPr>
    </w:lvl>
  </w:abstractNum>
  <w:abstractNum w:abstractNumId="3" w15:restartNumberingAfterBreak="0">
    <w:nsid w:val="4D86CECF"/>
    <w:multiLevelType w:val="singleLevel"/>
    <w:tmpl w:val="4D86CECF"/>
    <w:lvl w:ilvl="0">
      <w:start w:val="1"/>
      <w:numFmt w:val="chineseCounting"/>
      <w:suff w:val="nothing"/>
      <w:lvlText w:val="%1、"/>
      <w:lvlJc w:val="left"/>
      <w:pPr>
        <w:ind w:left="0" w:firstLine="420"/>
      </w:pPr>
      <w:rPr>
        <w:rFonts w:hint="eastAsia"/>
      </w:rPr>
    </w:lvl>
  </w:abstractNum>
  <w:abstractNum w:abstractNumId="4" w15:restartNumberingAfterBreak="0">
    <w:nsid w:val="75B47820"/>
    <w:multiLevelType w:val="singleLevel"/>
    <w:tmpl w:val="75B47820"/>
    <w:lvl w:ilvl="0">
      <w:start w:val="1"/>
      <w:numFmt w:val="decimalEnclosedCircleChinese"/>
      <w:suff w:val="nothing"/>
      <w:lvlText w:val="%1　"/>
      <w:lvlJc w:val="left"/>
      <w:pPr>
        <w:ind w:left="0" w:firstLine="400"/>
      </w:pPr>
      <w:rPr>
        <w:rFonts w:hint="eastAsia"/>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3CD"/>
    <w:rsid w:val="00280723"/>
    <w:rsid w:val="00285DB8"/>
    <w:rsid w:val="002A455B"/>
    <w:rsid w:val="004A308D"/>
    <w:rsid w:val="004B7B47"/>
    <w:rsid w:val="004F3005"/>
    <w:rsid w:val="00534797"/>
    <w:rsid w:val="007D0600"/>
    <w:rsid w:val="009A718D"/>
    <w:rsid w:val="00A0394A"/>
    <w:rsid w:val="00A12D14"/>
    <w:rsid w:val="00A51732"/>
    <w:rsid w:val="00B60484"/>
    <w:rsid w:val="00B953CD"/>
    <w:rsid w:val="00D85F7A"/>
    <w:rsid w:val="00E3424B"/>
    <w:rsid w:val="0B8476CE"/>
    <w:rsid w:val="188415D0"/>
    <w:rsid w:val="1DBA7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37BC3D"/>
  <w15:docId w15:val="{39D0D458-2243-48D9-9867-C72C372F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Indent" w:semiHidden="1" w:uiPriority="99" w:unhideWhenUsed="1" w:qFormat="1"/>
    <w:lsdException w:name="Subtitle" w:qFormat="1"/>
    <w:lsdException w:name="Body Text First Indent 2"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00" w:lineRule="exact"/>
    </w:pPr>
    <w:rPr>
      <w:kern w:val="2"/>
      <w:sz w:val="24"/>
    </w:rPr>
  </w:style>
  <w:style w:type="paragraph" w:styleId="1">
    <w:name w:val="heading 1"/>
    <w:basedOn w:val="a"/>
    <w:next w:val="a"/>
    <w:qFormat/>
    <w:pPr>
      <w:keepNext/>
      <w:spacing w:beforeLines="50" w:afterLines="50" w:line="440" w:lineRule="exact"/>
      <w:jc w:val="center"/>
      <w:outlineLvl w:val="0"/>
    </w:pPr>
    <w:rPr>
      <w:rFonts w:ascii="宋体" w:hAnsi="宋体"/>
      <w:b/>
      <w:bCs/>
      <w:sz w:val="30"/>
      <w:szCs w:val="30"/>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next w:val="a"/>
    <w:uiPriority w:val="9"/>
    <w:unhideWhenUsed/>
    <w:qFormat/>
    <w:pPr>
      <w:keepNext/>
      <w:keepLines/>
      <w:spacing w:line="500" w:lineRule="exact"/>
      <w:outlineLvl w:val="2"/>
    </w:pPr>
    <w:rPr>
      <w:rFonts w:ascii="宋体" w:hAnsi="宋体"/>
      <w:b/>
      <w:bC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semiHidden/>
    <w:unhideWhenUsed/>
    <w:qFormat/>
    <w:pPr>
      <w:spacing w:after="120"/>
      <w:ind w:leftChars="200" w:left="420"/>
    </w:pPr>
  </w:style>
  <w:style w:type="paragraph" w:styleId="20">
    <w:name w:val="Body Text First Indent 2"/>
    <w:basedOn w:val="a3"/>
    <w:uiPriority w:val="99"/>
    <w:semiHidden/>
    <w:unhideWhenUsed/>
    <w:qFormat/>
    <w:pPr>
      <w:ind w:firstLineChars="200" w:firstLine="420"/>
    </w:pPr>
  </w:style>
  <w:style w:type="character" w:styleId="a4">
    <w:name w:val="Strong"/>
    <w:basedOn w:val="a0"/>
    <w:qFormat/>
    <w:rPr>
      <w:b/>
    </w:rPr>
  </w:style>
  <w:style w:type="paragraph" w:customStyle="1" w:styleId="10">
    <w:name w:val="正文1"/>
    <w:qFormat/>
    <w:pPr>
      <w:widowControl w:val="0"/>
      <w:adjustRightInd w:val="0"/>
      <w:spacing w:line="312" w:lineRule="atLeast"/>
      <w:textAlignment w:val="baseline"/>
    </w:pPr>
    <w:rPr>
      <w:rFonts w:ascii="宋体" w:hAnsi="Calibri"/>
      <w:sz w:val="34"/>
    </w:rPr>
  </w:style>
  <w:style w:type="paragraph" w:customStyle="1" w:styleId="null3">
    <w:name w:val="null3"/>
    <w:hidden/>
    <w:qFormat/>
    <w:rPr>
      <w:rFonts w:asciiTheme="minorHAnsi" w:eastAsiaTheme="minorEastAsia" w:hAnsiTheme="minorHAnsi" w:cstheme="minorBidi" w:hint="eastAsia"/>
      <w:lang w:eastAsia="zh-Hans"/>
    </w:rPr>
  </w:style>
  <w:style w:type="paragraph" w:customStyle="1" w:styleId="208521">
    <w:name w:val="样式 样式 左侧:  2 字符 + 左侧:  0.85 厘米 首行缩进:  2 字符1"/>
    <w:qFormat/>
    <w:pPr>
      <w:widowControl w:val="0"/>
      <w:ind w:left="482" w:firstLineChars="200" w:firstLine="200"/>
      <w:jc w:val="both"/>
    </w:pPr>
    <w:rPr>
      <w:rFonts w:ascii="Calibri" w:hAnsi="Calibri" w:cs="宋体"/>
      <w:kern w:val="2"/>
      <w:sz w:val="21"/>
    </w:rPr>
  </w:style>
  <w:style w:type="paragraph" w:customStyle="1" w:styleId="bd243d13-394e-4bd9-99c9-3a29947aa2a1">
    <w:name w:val="bd243d13-394e-4bd9-99c9-3a29947aa2a1"/>
    <w:basedOn w:val="20"/>
    <w:qFormat/>
    <w:pPr>
      <w:adjustRightInd w:val="0"/>
      <w:spacing w:after="0" w:line="600" w:lineRule="exact"/>
      <w:ind w:left="0" w:firstLine="640"/>
    </w:pPr>
    <w:rPr>
      <w:rFonts w:ascii="仿宋" w:eastAsia="仿宋" w:hAnsi="仿宋" w:cstheme="majorBidi"/>
      <w:color w:val="000000"/>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928</Words>
  <Characters>5291</Characters>
  <Application>Microsoft Office Word</Application>
  <DocSecurity>0</DocSecurity>
  <Lines>44</Lines>
  <Paragraphs>12</Paragraphs>
  <ScaleCrop>false</ScaleCrop>
  <Company>DoubleOX</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Aiolus</cp:lastModifiedBy>
  <cp:revision>4</cp:revision>
  <dcterms:created xsi:type="dcterms:W3CDTF">2026-08-11T01:26:00Z</dcterms:created>
  <dcterms:modified xsi:type="dcterms:W3CDTF">2026-08-11T02:05:00Z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eyJoZGlkIjoiMWI4MjgxYzUwNDJjZGJjNTdhMDI5NGYwZjZhMTk0OTgiLCJ1c2VySWQiOiI0NjIzMjY0ODAifQ==</vt:lpwstr>
  </property>
  <property fmtid="{D5CDD505-2E9C-101B-9397-08002B2CF9AE}" pid="4" name="ICV">
    <vt:lpwstr>52F44C0D78654C02A89C7ACD1314FA1A_12</vt:lpwstr>
  </property>
</Properties>
</file>