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833AC">
      <w:pPr>
        <w:jc w:val="center"/>
        <w:outlineLvl w:val="0"/>
        <w:rPr>
          <w:rFonts w:ascii="方正小标宋简体" w:eastAsia="方正小标宋简体"/>
          <w:bCs/>
          <w:sz w:val="36"/>
          <w:szCs w:val="36"/>
        </w:rPr>
      </w:pPr>
      <w:bookmarkStart w:id="0" w:name="_Toc13098"/>
      <w:r>
        <w:rPr>
          <w:rFonts w:hint="eastAsia" w:ascii="方正小标宋简体" w:eastAsia="方正小标宋简体"/>
          <w:sz w:val="36"/>
          <w:szCs w:val="36"/>
        </w:rPr>
        <w:t>视频监控系统及入侵报警系统</w:t>
      </w:r>
      <w:r>
        <w:rPr>
          <w:rFonts w:hint="eastAsia" w:ascii="方正小标宋简体" w:eastAsia="方正小标宋简体"/>
          <w:bCs/>
          <w:sz w:val="36"/>
          <w:szCs w:val="36"/>
        </w:rPr>
        <w:t>详细维保服务内容</w:t>
      </w:r>
      <w:bookmarkEnd w:id="0"/>
    </w:p>
    <w:p w14:paraId="35DC5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" w:name="_Toc10097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一、视频监控系统维保内容</w:t>
      </w:r>
      <w:bookmarkEnd w:id="1"/>
    </w:p>
    <w:p w14:paraId="69F20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前端摄像设备维保</w:t>
      </w:r>
    </w:p>
    <w:p w14:paraId="64582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1.1定期清洁所有摄像机镜头、机身、防护罩，清除灰尘、污渍、蜘蛛网、积水，保证画面通透无遮挡；</w:t>
      </w:r>
    </w:p>
    <w:p w14:paraId="19C4C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1.2逐一调试监控角度、焦距、光圈，修正偏移、倾斜设备，杜绝监控盲区；</w:t>
      </w:r>
    </w:p>
    <w:p w14:paraId="454E5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1.3检测红外夜视功能，更换老化失效红外灯板，保障夜间低光环境画面清晰；</w:t>
      </w:r>
    </w:p>
    <w:p w14:paraId="193DB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1.4检查设备防水、防潮、防尘性能，紧固防水接线盒、密封胶，修复破损防护罩；</w:t>
      </w:r>
    </w:p>
    <w:p w14:paraId="55837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1.5测试球机云台旋转、变焦、预置位功能，清理卡顿故障，校准定位精度，确保云台转动平稳、定位准确。</w:t>
      </w:r>
    </w:p>
    <w:p w14:paraId="57B52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传输链路维保</w:t>
      </w:r>
    </w:p>
    <w:p w14:paraId="3C956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2.1全面排查院内网线、电源线、光纤、屏蔽线路，更换老化、破皮、氧化、断裂线路；</w:t>
      </w:r>
    </w:p>
    <w:p w14:paraId="1F358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2.2重做氧化、松动水晶头、接线端子，加固线路固定卡扣，杜绝线路松动、信号干扰；</w:t>
      </w:r>
    </w:p>
    <w:p w14:paraId="0F8AB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2.3检测供电稳定性，排查供电不足、间歇性断电问题，保障设备持续稳定供电；</w:t>
      </w:r>
    </w:p>
    <w:p w14:paraId="14B7C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2.4整理杂乱线路，规范布线，做好标识分类，避免线路缠绕、短路、信号串扰。</w:t>
      </w:r>
    </w:p>
    <w:p w14:paraId="3875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后端存储及平台维保</w:t>
      </w:r>
    </w:p>
    <w:p w14:paraId="44872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3.1定期巡检NVR录像机、存储服务器、监控解码器、大屏设备运行状态；</w:t>
      </w:r>
    </w:p>
    <w:p w14:paraId="0E31F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3.2检测监控硬盘健康状态，扫描坏道、检测读写速度，及时更换故障硬盘，修复存储阵列异常；</w:t>
      </w:r>
    </w:p>
    <w:p w14:paraId="772B6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3.3清理服务器、录像机系统缓存，优化系统运行速度，杜绝设备卡顿、死机、重启异常；</w:t>
      </w:r>
    </w:p>
    <w:p w14:paraId="3D776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3.4全程测试录像功能，验证实时预览、定时录像、移动侦测录像、回放、备份功能，确保录像保存周期、清晰度、存储容量符合医院标准；</w:t>
      </w:r>
    </w:p>
    <w:p w14:paraId="60059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3.5调试监控大屏显示效果，修复花屏、闪屏、分割异常、黑屏故障，校准画面色彩、亮度。</w:t>
      </w:r>
    </w:p>
    <w:p w14:paraId="22F5E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附属设施维保</w:t>
      </w:r>
    </w:p>
    <w:p w14:paraId="196A6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4.1检查安防机柜通风、散热、防尘情况，清理机柜积尘，排查风扇、电源、空开故障；</w:t>
      </w:r>
    </w:p>
    <w:p w14:paraId="75A5D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4.2检测设备防雷、接地系统，测试接地电阻，更换失效防雷模块，避免雷击损坏设备；</w:t>
      </w:r>
    </w:p>
    <w:p w14:paraId="31E3A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4.3检查立杆、支架牢固性，加固松动支架，修复锈蚀、破损支架设备。</w:t>
      </w:r>
    </w:p>
    <w:p w14:paraId="1FDE8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2" w:name="_Toc25654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二、入侵报警系统维保内容</w:t>
      </w:r>
      <w:bookmarkEnd w:id="2"/>
    </w:p>
    <w:p w14:paraId="124BA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前端探测设备维保</w:t>
      </w:r>
    </w:p>
    <w:p w14:paraId="756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1.1全面清洁红外双鉴探测器、幕帘探测器感应面板，清除灰尘遮挡，避免灵敏度异常；</w:t>
      </w:r>
    </w:p>
    <w:p w14:paraId="57F10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1.2逐点测试所有防区探测器触发灵敏度，调试参数，解决误报、漏报、延迟报警问题；</w:t>
      </w:r>
    </w:p>
    <w:p w14:paraId="50F4F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1.3检查门诊、收费处、护士站紧急报警按钮，测试按压触发功能，更换失灵、老化按钮；</w:t>
      </w:r>
    </w:p>
    <w:p w14:paraId="24D1B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1.4检测声光报警器音量、灯光警示效果，修复无声、无光、警示失效故障。</w:t>
      </w:r>
    </w:p>
    <w:p w14:paraId="3DF0B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报警主机及防区维保</w:t>
      </w:r>
    </w:p>
    <w:p w14:paraId="6AEED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2.1定期重启、优化报警主机系统，清理系统日志，修复主机死机、脱机、程序异常故障；</w:t>
      </w:r>
    </w:p>
    <w:p w14:paraId="33303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2.2逐防区检测设备在线状态，排查防区短路、断路、脱机故障，重新匹配防区地址码；</w:t>
      </w:r>
    </w:p>
    <w:p w14:paraId="79BE9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2.3校准防区分区、备注信息，对照医院区域台账更新防区名称，确保分区清晰、对应准确；</w:t>
      </w:r>
    </w:p>
    <w:p w14:paraId="5F673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2.4测试系统布防、撤防、留守布防、强制报警、故障报警功能，确保所有操作功能正常。</w:t>
      </w:r>
    </w:p>
    <w:p w14:paraId="79B96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联动及传输系统维保</w:t>
      </w:r>
    </w:p>
    <w:p w14:paraId="3F9DF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3.1测试入侵报警与监控系统联动功能，确保报警触发后，对应区域摄像头自动聚焦、录像、弹窗提示；</w:t>
      </w:r>
    </w:p>
    <w:p w14:paraId="5768E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3.2排查报警传输线路、信号模块，修复线路故障，保障报警信号实时上传、无延迟、无丢失；</w:t>
      </w:r>
    </w:p>
    <w:p w14:paraId="6AE81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3.3检测主机备用电池续航能力，更换老化蓄电池，保障断电后系统持续工作≥4小时。</w:t>
      </w:r>
    </w:p>
    <w:p w14:paraId="02479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3" w:name="_Toc4624"/>
      <w:r>
        <w:rPr>
          <w:rFonts w:hint="eastAsia" w:ascii="仿宋" w:hAnsi="仿宋" w:eastAsia="仿宋" w:cs="仿宋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系统整体优化服务</w:t>
      </w:r>
      <w:bookmarkEnd w:id="3"/>
    </w:p>
    <w:p w14:paraId="20F81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4.1针对老旧、故障频发设备，提供优化改造建议，出具系统升级优化方案；</w:t>
      </w:r>
    </w:p>
    <w:p w14:paraId="65E22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4.2整理全院设备台账、点位图、防区图，更新设备型号、位置、运行状态信息；</w:t>
      </w:r>
    </w:p>
    <w:p w14:paraId="386DC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4.3优化系统参数配置，提升画面清晰度、报警精准度，减少无效报警、系统卡顿；</w:t>
      </w:r>
    </w:p>
    <w:p w14:paraId="25ED3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4.4定期备份系统配置文件、设备参数，避免系统重置后数据丢失。</w:t>
      </w:r>
    </w:p>
    <w:p w14:paraId="40A67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4" w:name="_Toc2356"/>
      <w:r>
        <w:rPr>
          <w:rFonts w:hint="eastAsia" w:ascii="仿宋" w:hAnsi="仿宋" w:eastAsia="仿宋" w:cs="仿宋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专项安全检测服务</w:t>
      </w:r>
      <w:bookmarkEnd w:id="4"/>
    </w:p>
    <w:p w14:paraId="5348C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5.1季度开展全系统安防功能全面检测，对照国标及医院安防要求逐项核验；</w:t>
      </w:r>
    </w:p>
    <w:p w14:paraId="0FEF3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5.2重点针对药房、毒麻库房、财务室、机房、围墙等重点区域做专项加密检测；</w:t>
      </w:r>
    </w:p>
    <w:p w14:paraId="46085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5.3检测系统网络安全性，排查后台漏洞，防止非法入侵、设备盗用、数据泄露；</w:t>
      </w:r>
    </w:p>
    <w:p w14:paraId="6F469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5.4核查录像保存时长、存储容量、报警日志留存时长，确保满足公安、卫健验收规范。</w:t>
      </w:r>
    </w:p>
    <w:p w14:paraId="0C39C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5" w:name="_Toc23070"/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三、维保服务周期</w:t>
      </w:r>
      <w:bookmarkEnd w:id="5"/>
    </w:p>
    <w:p w14:paraId="2714A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实行巡检+月度保养+季度精保+年度大修+24小时应急抢修的五级维保，避开诊疗高峰期，优先选择夜间、周末、节假日作业，不干扰医院正常工作。</w:t>
      </w:r>
    </w:p>
    <w:p w14:paraId="3842D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6" w:name="_Toc23310"/>
      <w:r>
        <w:rPr>
          <w:rFonts w:hint="eastAsia" w:ascii="仿宋" w:hAnsi="仿宋" w:eastAsia="仿宋" w:cs="仿宋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日常巡检（每月远程+每季度现场）</w:t>
      </w:r>
      <w:bookmarkEnd w:id="6"/>
    </w:p>
    <w:p w14:paraId="72AC8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1.1每月远程后台巡查：监控系统在线率、录像状态、报警主机运行状态、防区在线情况，线上记录异常隐患；</w:t>
      </w:r>
    </w:p>
    <w:p w14:paraId="1B101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1.2每季度1次现场巡检：全覆盖排查所有监控点位、报警防区、后端设备，现场处理轻微故障，登记潜在隐患。</w:t>
      </w:r>
    </w:p>
    <w:p w14:paraId="0507B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7" w:name="_Toc31013"/>
      <w:r>
        <w:rPr>
          <w:rFonts w:hint="eastAsia" w:ascii="仿宋" w:hAnsi="仿宋" w:eastAsia="仿宋" w:cs="仿宋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季度度常规维保（每季度1次全面保养）</w:t>
      </w:r>
      <w:bookmarkEnd w:id="7"/>
    </w:p>
    <w:p w14:paraId="1FBC3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2.1全点位清洁、画面调试、线路紧固、设备状态检测；</w:t>
      </w:r>
    </w:p>
    <w:p w14:paraId="63904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2.2录像功能、报警功能、联动功能全覆盖测试；</w:t>
      </w:r>
    </w:p>
    <w:p w14:paraId="20BF5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2.3硬盘健康检测、系统缓存清理、设备参数校准；</w:t>
      </w:r>
    </w:p>
    <w:p w14:paraId="627BF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2.4出具季度维保报告、故障整改清单、设备运行台账。</w:t>
      </w:r>
    </w:p>
    <w:p w14:paraId="14CF3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8" w:name="_Toc2144"/>
      <w:r>
        <w:rPr>
          <w:rFonts w:hint="eastAsia" w:ascii="仿宋" w:hAnsi="仿宋" w:eastAsia="仿宋" w:cs="仿宋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半年深度维保（每半年1次精细化维保）</w:t>
      </w:r>
      <w:bookmarkEnd w:id="8"/>
    </w:p>
    <w:p w14:paraId="2904B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3.1全面排查老化线路、故障硬件，批量修复隐患问题；</w:t>
      </w:r>
    </w:p>
    <w:p w14:paraId="72BFC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3.2防雷接地系统专项检测、供电系统稳定性测试；</w:t>
      </w:r>
    </w:p>
    <w:p w14:paraId="67505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3.3系统整体性能优化、参数升级、防区精准校准；</w:t>
      </w:r>
    </w:p>
    <w:p w14:paraId="3D3CC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3.4核对安防点位图、防区台账，更新设备信息；</w:t>
      </w:r>
    </w:p>
    <w:p w14:paraId="5BD99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3.5出具半年度系统运行评估报告及优化建议。</w:t>
      </w:r>
    </w:p>
    <w:p w14:paraId="7018A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9" w:name="_Toc31133"/>
      <w:r>
        <w:rPr>
          <w:rFonts w:hint="eastAsia" w:ascii="仿宋" w:hAnsi="仿宋" w:eastAsia="仿宋" w:cs="仿宋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年度全面大修（每年1次）</w:t>
      </w:r>
      <w:bookmarkEnd w:id="9"/>
    </w:p>
    <w:p w14:paraId="14630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4.1全院所有设备拆机深度清洁、检修、保养；</w:t>
      </w:r>
    </w:p>
    <w:p w14:paraId="5B70B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4.2批量更换老化配件、失效硬盘、故障探测器、蓄电池等损耗件；</w:t>
      </w:r>
    </w:p>
    <w:p w14:paraId="69E97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4.3全系统功能、联动性能、存储性能全面验收测试；</w:t>
      </w:r>
    </w:p>
    <w:p w14:paraId="3B0B3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4.4出具年度维保总结报告、设备损耗分析、系统升级方案。</w:t>
      </w:r>
    </w:p>
    <w:p w14:paraId="44CF6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10" w:name="_Toc30408"/>
      <w:r>
        <w:rPr>
          <w:rFonts w:hint="eastAsia" w:ascii="仿宋" w:hAnsi="仿宋" w:eastAsia="仿宋" w:cs="仿宋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应急抢修服务（7×24小时）</w:t>
      </w:r>
      <w:bookmarkEnd w:id="10"/>
    </w:p>
    <w:p w14:paraId="060D4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5.1建立专属维保服务群，全天候接收故障报修；</w:t>
      </w:r>
    </w:p>
    <w:p w14:paraId="4BBCA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5.2一般故障（画面卡顿、轻微报警异常）：30分钟响应，2小时内修复；</w:t>
      </w:r>
    </w:p>
    <w:p w14:paraId="32E83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5.3重大故障（系统瘫痪、大面积黑屏、重点防区失效、存储故障）：15分钟响应，4小时内完成抢修恢复；</w:t>
      </w:r>
    </w:p>
    <w:p w14:paraId="41D88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5.4突发治安、应急事件，免费配合医院调取录像、排查安防记录，提供技术支持。</w:t>
      </w:r>
    </w:p>
    <w:p w14:paraId="1DCBD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1" w:name="_Toc17298"/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五、故障分类及处置流程</w:t>
      </w:r>
      <w:bookmarkEnd w:id="11"/>
    </w:p>
    <w:p w14:paraId="75394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12" w:name="_Toc11134"/>
      <w:r>
        <w:rPr>
          <w:rFonts w:hint="eastAsia" w:ascii="仿宋" w:hAnsi="仿宋" w:eastAsia="仿宋" w:cs="仿宋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故障等级划分</w:t>
      </w:r>
      <w:bookmarkEnd w:id="12"/>
    </w:p>
    <w:p w14:paraId="34596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1.1一级故障（重大紧急）：全院监控系统瘫痪、报警主机脱机、重点区域安防系统失效、存储录像全部中断；</w:t>
      </w:r>
    </w:p>
    <w:p w14:paraId="29892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1.2二级故障（常规紧急）：局部区域摄像头黑屏、单个重点防区报警失效、硬盘故障、大屏显示异常；</w:t>
      </w:r>
    </w:p>
    <w:p w14:paraId="4B7C8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1.3三级故障（一般轻微）：画面轻微模糊、非重点区域轻微误报、线路轻微松动、设备轻微积尘。</w:t>
      </w:r>
    </w:p>
    <w:p w14:paraId="764EC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13" w:name="_Toc30545"/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标准化处置流程</w:t>
      </w:r>
      <w:bookmarkEnd w:id="13"/>
    </w:p>
    <w:p w14:paraId="2B085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2.1报修受理：接收医院后勤、保卫科故障反馈，登记故障位置、故障现象、故障等级；</w:t>
      </w:r>
    </w:p>
    <w:p w14:paraId="1E4C8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2.2快速响应：按故障等级启动对应响应时效，远程初步排查问题；</w:t>
      </w:r>
    </w:p>
    <w:p w14:paraId="37075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2.3现场处置：工程师携带对应配件、工具到场，快速维修、更换、调试；</w:t>
      </w:r>
    </w:p>
    <w:p w14:paraId="23DA5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2.4验收确认：维修完成后，现场测试功能，由医院工作人员验收签字；</w:t>
      </w:r>
    </w:p>
    <w:p w14:paraId="6BA8C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2.5台账归档：记录故障原因、处置方式、更换配件、完成时间，录入维保台账；</w:t>
      </w:r>
    </w:p>
    <w:p w14:paraId="7D2FF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2.6隐患复盘：针对高频故障点位，分析根源，纳入下次重点维保清单，杜绝重复故障。</w:t>
      </w:r>
    </w:p>
    <w:p w14:paraId="0C890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六、维保服务要求</w:t>
      </w:r>
    </w:p>
    <w:p w14:paraId="2726D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1.时效保障：7×24小时全天候报修响应，节假日无休，严格遵守故障处置时效；</w:t>
      </w:r>
    </w:p>
    <w:p w14:paraId="1F0D7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2.质量保障：维保后系统运行稳定，杜绝同类故障短期重复发生，所有维保作业符合国标规范；</w:t>
      </w:r>
    </w:p>
    <w:p w14:paraId="571C1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3.合规保障：严格遵守医院规章制度，作业不扰民、不破坏院内设施、不泄露医院监控录像及安防数据；</w:t>
      </w:r>
    </w:p>
    <w:p w14:paraId="51384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4.台账保障：定期提交巡检记录、维保报告、故障清单、设备台账，资料完整、可随时查验；</w:t>
      </w:r>
    </w:p>
    <w:p w14:paraId="36FBC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5.增值保障：免费提供系统技术咨询、医护人员简单操作培训、安防系统优化建议。</w:t>
      </w:r>
    </w:p>
    <w:p w14:paraId="78F4D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4" w:name="_Toc32657"/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七、维保档案及台账管理</w:t>
      </w:r>
      <w:bookmarkEnd w:id="14"/>
    </w:p>
    <w:p w14:paraId="72FCF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1.建立一户一档专属维保档案，包含设备清单、点位图纸、防区分布图、设备参数、维保记录、故障记录；</w:t>
      </w:r>
    </w:p>
    <w:p w14:paraId="64DA9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2.每次巡检、维保、抢修均留存照片、视频、验收单据，全程可追溯；</w:t>
      </w:r>
    </w:p>
    <w:p w14:paraId="756A5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3.每季度、每年定期汇总维保数据，形成正式书面报告，提交医院保卫科、信息科存档；</w:t>
      </w:r>
    </w:p>
    <w:p w14:paraId="3A2E2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</w:t>
      </w:r>
      <w:bookmarkStart w:id="16" w:name="_GoBack"/>
      <w:bookmarkEnd w:id="16"/>
      <w:r>
        <w:rPr>
          <w:rFonts w:hint="eastAsia" w:ascii="仿宋" w:hAnsi="仿宋" w:eastAsia="仿宋" w:cs="仿宋"/>
          <w:sz w:val="32"/>
          <w:szCs w:val="32"/>
        </w:rPr>
        <w:t>定期更新设备台账，标注老化设备、损耗设备，提前预警更换，规避突发故障。</w:t>
      </w:r>
    </w:p>
    <w:p w14:paraId="4A103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八、维保设备清单</w:t>
      </w:r>
    </w:p>
    <w:tbl>
      <w:tblPr>
        <w:tblStyle w:val="5"/>
        <w:tblW w:w="520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993"/>
        <w:gridCol w:w="1099"/>
        <w:gridCol w:w="1717"/>
        <w:gridCol w:w="1023"/>
        <w:gridCol w:w="959"/>
        <w:gridCol w:w="983"/>
      </w:tblGrid>
      <w:tr w14:paraId="4041B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84A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视频监控及入侵报警系统维保设备清单</w:t>
            </w:r>
          </w:p>
        </w:tc>
      </w:tr>
      <w:tr w14:paraId="471EB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E6F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178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88E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179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66C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9EB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48E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7B2C4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7E2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视频监控系统</w:t>
            </w:r>
          </w:p>
        </w:tc>
      </w:tr>
      <w:tr w14:paraId="6C612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B5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0E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监控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5E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B6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多种型号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AE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56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818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124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4065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3CE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10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NVR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2A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50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DS-8664N-I16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613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C0C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577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6203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4F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22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阵列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02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531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DS-A80636S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E5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747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32B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EBFE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D7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BBB9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综合管理平台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22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定制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BC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S9000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41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F6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8E5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D18A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0B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E55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55寸拼接屏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90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定制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0A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DS-D2055HL-W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6E6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块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417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23F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2C68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A47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入侵报警系统</w:t>
            </w:r>
          </w:p>
        </w:tc>
      </w:tr>
      <w:tr w14:paraId="568AC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03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7EF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有线紧急按钮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68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A5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DS-1T720N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BC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6D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212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DB3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C014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D79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5C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总线扩展模块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7D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DC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DS-19M02-ZS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A7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E14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4C7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3A2F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71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5A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总线报警主机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7B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08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DS-19A08-01BN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09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C3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D83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30E2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27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2E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控制键盘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C8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2A4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DS-PK-LRT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D31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71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A0A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1966C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5" w:name="_Toc9033"/>
      <w:r>
        <w:rPr>
          <w:rFonts w:hint="eastAsia" w:ascii="黑体" w:hAnsi="黑体" w:eastAsia="黑体" w:cs="黑体"/>
          <w:b w:val="0"/>
          <w:bCs/>
          <w:sz w:val="32"/>
          <w:szCs w:val="32"/>
        </w:rPr>
        <w:t>九、备品备件清单</w:t>
      </w:r>
      <w:bookmarkEnd w:id="15"/>
    </w:p>
    <w:p w14:paraId="35852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维保期内免费提供有限数量，存放于医院维修仓库，见下表。</w:t>
      </w:r>
    </w:p>
    <w:p w14:paraId="2F95F745"/>
    <w:tbl>
      <w:tblPr>
        <w:tblStyle w:val="5"/>
        <w:tblW w:w="4952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749"/>
        <w:gridCol w:w="1135"/>
        <w:gridCol w:w="1845"/>
        <w:gridCol w:w="1703"/>
        <w:gridCol w:w="1136"/>
      </w:tblGrid>
      <w:tr w14:paraId="2F5B5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0407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C00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1960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67B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8F6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提供数量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DFC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</w:tr>
      <w:tr w14:paraId="72F8C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08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B6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监控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E2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35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DS-2CD2T4XGV2-I3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107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5.00 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096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14:paraId="2AF14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03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0DC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有线紧急按钮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1F6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92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DS-1T720N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ABB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5.00 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73F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14:paraId="11DC7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5C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D0B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监控电源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4F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海康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F2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定制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37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5.00 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54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14:paraId="78030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C8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D5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集中供电电源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3F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国产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03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12V30A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FD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2.00 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7F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14:paraId="735B6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545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D5C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8口交换机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4B5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国产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8D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8口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34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2.00 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BCC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14:paraId="1E264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23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54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六类非屏蔽网线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29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国产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B7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六类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27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300.00 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74E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14:paraId="6D975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4A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E49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电源线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70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国产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36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RVV2*1.0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A65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200.00 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90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</w:tbl>
    <w:p w14:paraId="0A63D436"/>
    <w:p w14:paraId="3CC8C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、更换配件费用</w:t>
      </w:r>
    </w:p>
    <w:p w14:paraId="226D9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不在备品备件清单中的物品，维保期内由医院另行采购，提供免费安装调试服务。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6C06F7-7FA3-4B2B-8468-B16D1F524B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5CE6CE4-83E1-4BEA-AB46-73FE2C01A20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A1EC7D7-705F-45CD-A4A9-B67DBEEC19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CAB"/>
    <w:rsid w:val="00040C85"/>
    <w:rsid w:val="000D3CAB"/>
    <w:rsid w:val="006D4290"/>
    <w:rsid w:val="00746CE4"/>
    <w:rsid w:val="0079448E"/>
    <w:rsid w:val="00A572E9"/>
    <w:rsid w:val="00E803C6"/>
    <w:rsid w:val="00F62D87"/>
    <w:rsid w:val="07194064"/>
    <w:rsid w:val="101D64CD"/>
    <w:rsid w:val="1AA73A8E"/>
    <w:rsid w:val="34023F49"/>
    <w:rsid w:val="40F938F8"/>
    <w:rsid w:val="56A41135"/>
    <w:rsid w:val="5FB76A00"/>
    <w:rsid w:val="69AD2AEA"/>
    <w:rsid w:val="69BC6A74"/>
    <w:rsid w:val="6DB85607"/>
    <w:rsid w:val="79D1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</w:style>
  <w:style w:type="paragraph" w:styleId="3">
    <w:name w:val="toc 2"/>
    <w:basedOn w:val="1"/>
    <w:next w:val="1"/>
    <w:uiPriority w:val="0"/>
    <w:pPr>
      <w:ind w:left="420" w:leftChars="200"/>
    </w:pPr>
  </w:style>
  <w:style w:type="paragraph" w:styleId="4">
    <w:name w:val="Title"/>
    <w:basedOn w:val="1"/>
    <w:next w:val="1"/>
    <w:link w:val="8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7">
    <w:name w:val="List Paragraph"/>
    <w:basedOn w:val="1"/>
    <w:uiPriority w:val="99"/>
    <w:pPr>
      <w:ind w:firstLine="420" w:firstLineChars="200"/>
    </w:pPr>
  </w:style>
  <w:style w:type="character" w:customStyle="1" w:styleId="8">
    <w:name w:val="标题 字符"/>
    <w:basedOn w:val="6"/>
    <w:link w:val="4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35050b32-fe9d-41a2-a274-11bc74f843a4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69F20DD3</paraID>
      <start>0</start>
      <end>2</end>
      <status>modified</status>
      <modifiedWord>1.</modifiedWord>
      <trackRevisions>false</trackRevisions>
    </reviewItem>
    <reviewItem>
      <errorID>ffbb7ee9-ed48-4188-86b0-6c4dea0b4cae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57B52FA5</paraID>
      <start>0</start>
      <end>2</end>
      <status>modified</status>
      <modifiedWord>2.</modifiedWord>
      <trackRevisions>false</trackRevisions>
    </reviewItem>
    <reviewItem>
      <errorID>bc39a09f-aa5e-48b4-87ff-38b8aaa662da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3875A18C</paraID>
      <start>0</start>
      <end>2</end>
      <status>modified</status>
      <modifiedWord>3.</modifiedWord>
      <trackRevisions>false</trackRevisions>
    </reviewItem>
    <reviewItem>
      <errorID>ef6d6e18-e9a3-4479-a52b-c66febd713c0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22F5E0FD</paraID>
      <start>0</start>
      <end>2</end>
      <status>modified</status>
      <modifiedWord>4.</modifiedWord>
      <trackRevisions>false</trackRevisions>
    </reviewItem>
    <reviewItem>
      <errorID>597f77c7-7a52-460b-beb4-da34fb532009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124BA803</paraID>
      <start>0</start>
      <end>2</end>
      <status>modified</status>
      <modifiedWord>1.</modifiedWord>
      <trackRevisions>false</trackRevisions>
    </reviewItem>
    <reviewItem>
      <errorID>08ac488c-8639-410a-90bd-c1d559e048ad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3DF0B7D1</paraID>
      <start>0</start>
      <end>2</end>
      <status>modified</status>
      <modifiedWord>2.</modifiedWord>
      <trackRevisions>false</trackRevisions>
    </reviewItem>
    <reviewItem>
      <errorID>88eec6d1-4af4-4355-af8d-3f0796107b11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79B968AB</paraID>
      <start>0</start>
      <end>2</end>
      <status>modified</status>
      <modifiedWord>3.</modifiedWord>
      <trackRevisions>false</trackRevisions>
    </reviewItem>
    <reviewItem>
      <errorID>f78baba7-4fdd-42a3-af48-bd38b3422d75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24795F5</paraID>
      <start>0</start>
      <end>2</end>
      <status>modified</status>
      <modifiedWord>4.</modifiedWord>
      <trackRevisions>false</trackRevisions>
    </reviewItem>
    <reviewItem>
      <errorID>6d1a0583-6037-4fe6-b168-2bf0511e548b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40A67FCB</paraID>
      <start>0</start>
      <end>2</end>
      <status>modified</status>
      <modifiedWord>5.</modifiedWord>
      <trackRevisions>false</trackRevisions>
    </reviewItem>
    <reviewItem>
      <errorID>9c355d55-d6bc-4576-ab70-7cc1a3fc38bd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3842D6DC</paraID>
      <start>0</start>
      <end>2</end>
      <status>modified</status>
      <modifiedWord>1.</modifiedWord>
      <trackRevisions>false</trackRevisions>
    </reviewItem>
    <reviewItem>
      <errorID>828a34de-5f28-4ba6-ac90-c13003a637f2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507BE6A</paraID>
      <start>0</start>
      <end>2</end>
      <status>modified</status>
      <modifiedWord>2.</modifiedWord>
      <trackRevisions>false</trackRevisions>
    </reviewItem>
    <reviewItem>
      <errorID>ca4a1841-5eed-46f7-8d21-fb6429b68120</errorID>
      <errorWord>度度</errorWord>
      <group>L1_Word</group>
      <groupName>字词问题</groupName>
      <ability>L2_Typo</ability>
      <abilityName>字词错误</abilityName>
      <candidateList>
        <item>度</item>
      </candidateList>
      <explain/>
      <paraID> 507BE6A</paraID>
      <start>3</start>
      <end>5</end>
      <status>ignored</status>
      <modifiedWord/>
      <trackRevisions>false</trackRevisions>
    </reviewItem>
    <reviewItem>
      <errorID>f83e68a6-ae7d-47b7-9496-e6181bf11d38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14CF3342</paraID>
      <start>0</start>
      <end>2</end>
      <status>modified</status>
      <modifiedWord>3.</modifiedWord>
      <trackRevisions>false</trackRevisions>
    </reviewItem>
    <reviewItem>
      <errorID>c939b353-7152-46df-8646-0362a3dc43af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7018A88D</paraID>
      <start>0</start>
      <end>2</end>
      <status>modified</status>
      <modifiedWord>4.</modifiedWord>
      <trackRevisions>false</trackRevisions>
    </reviewItem>
    <reviewItem>
      <errorID>34963155-9030-484a-9aa7-93b7c6979c52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44CF64C5</paraID>
      <start>0</start>
      <end>2</end>
      <status>modified</status>
      <modifiedWord>5.</modifiedWord>
      <trackRevisions>false</trackRevisions>
    </reviewItem>
    <reviewItem>
      <errorID>c2293702-dee5-43de-954c-d691a743c502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75394F2F</paraID>
      <start>0</start>
      <end>2</end>
      <status>modified</status>
      <modifiedWord>1.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ef8f861-47d1-4cb9-8bbe-fc3a21da94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9</Pages>
  <Words>3246</Words>
  <Characters>3537</Characters>
  <Lines>27</Lines>
  <Paragraphs>7</Paragraphs>
  <TotalTime>160</TotalTime>
  <ScaleCrop>false</ScaleCrop>
  <LinksUpToDate>false</LinksUpToDate>
  <CharactersWithSpaces>3593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2026-08-27T02:18:00Z</dcterms:created>
  <dc:creator>左志华</dc:creator>
  <cp:lastModifiedBy>阿彩彩彩</cp:lastModifiedBy>
  <dcterms:modified xsi:type="dcterms:W3CDTF">2026-09-24T06:46:13Z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eyJoZGlkIjoiMzIxYTA5OTNmNmE4MWU0MWY0YTVhY2E1OThkYjNhNTgiLCJ1c2VySWQiOiIyMzUyNzI4ODEifQ==</vt:lpwstr>
  </property>
  <property fmtid="{D5CDD505-2E9C-101B-9397-08002B2CF9AE}" pid="4" name="ICV">
    <vt:lpwstr>055098BCB9104D96A031E29E6BB0B81A_12</vt:lpwstr>
  </property>
</Properties>
</file>